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b/>
          <w:b/>
          <w:sz w:val="28"/>
          <w:szCs w:val="28"/>
        </w:rPr>
      </w:pPr>
      <w:r>
        <w:rPr>
          <w:b/>
          <w:sz w:val="28"/>
          <w:szCs w:val="28"/>
        </w:rPr>
        <w:t>АДМИНИСТРАЦИЯ</w:t>
      </w:r>
    </w:p>
    <w:p>
      <w:pPr>
        <w:pStyle w:val="Normal"/>
        <w:shd w:val="clear" w:color="auto" w:fill="FFFFFF"/>
        <w:ind w:left="142" w:hanging="0"/>
        <w:jc w:val="center"/>
        <w:rPr>
          <w:b/>
          <w:b/>
          <w:sz w:val="28"/>
          <w:szCs w:val="28"/>
        </w:rPr>
      </w:pPr>
      <w:r>
        <w:rPr>
          <w:b/>
          <w:sz w:val="28"/>
          <w:szCs w:val="28"/>
        </w:rPr>
        <w:t>ЦАРИЦЫНСКОГО СЕЛЬСКОГО ПОСЕЛЕНИЯ</w:t>
      </w:r>
    </w:p>
    <w:p>
      <w:pPr>
        <w:pStyle w:val="Normal"/>
        <w:shd w:val="clear" w:color="auto" w:fill="FFFFFF"/>
        <w:ind w:left="142" w:hanging="0"/>
        <w:jc w:val="center"/>
        <w:rPr>
          <w:b/>
          <w:b/>
          <w:sz w:val="28"/>
          <w:szCs w:val="28"/>
        </w:rPr>
      </w:pPr>
      <w:r>
        <w:rPr>
          <w:b/>
          <w:sz w:val="28"/>
          <w:szCs w:val="28"/>
        </w:rPr>
        <w:t>ИЛОВЛИНСКОГО МУНИЦИПАЛЬНОГО РАЙОНА ВОЛГОГРАДСКОЙ ОБЛАСТИ</w:t>
      </w:r>
    </w:p>
    <w:p>
      <w:pPr>
        <w:pStyle w:val="Normal"/>
        <w:jc w:val="center"/>
        <w:rPr>
          <w:b/>
          <w:b/>
          <w:sz w:val="32"/>
          <w:szCs w:val="32"/>
        </w:rPr>
      </w:pPr>
      <w:r>
        <w:rPr>
          <w:b/>
          <w:sz w:val="32"/>
          <w:szCs w:val="32"/>
        </w:rPr>
      </w:r>
    </w:p>
    <w:tbl>
      <w:tblPr>
        <w:tblW w:w="11820" w:type="dxa"/>
        <w:jc w:val="left"/>
        <w:tblInd w:w="-1512" w:type="dxa"/>
        <w:tblLayout w:type="fixed"/>
        <w:tblCellMar>
          <w:top w:w="0" w:type="dxa"/>
          <w:left w:w="108" w:type="dxa"/>
          <w:bottom w:w="0" w:type="dxa"/>
          <w:right w:w="108" w:type="dxa"/>
        </w:tblCellMar>
        <w:tblLook w:firstRow="1" w:noVBand="1" w:lastRow="0" w:firstColumn="1" w:lastColumn="0" w:noHBand="0" w:val="04a0"/>
      </w:tblPr>
      <w:tblGrid>
        <w:gridCol w:w="11820"/>
      </w:tblGrid>
      <w:tr>
        <w:trPr>
          <w:trHeight w:val="70" w:hRule="atLeast"/>
        </w:trPr>
        <w:tc>
          <w:tcPr>
            <w:tcW w:w="11820" w:type="dxa"/>
            <w:tcBorders>
              <w:top w:val="single" w:sz="12" w:space="0" w:color="000000"/>
            </w:tcBorders>
          </w:tcPr>
          <w:p>
            <w:pPr>
              <w:pStyle w:val="Normal"/>
              <w:widowControl w:val="false"/>
              <w:spacing w:lineRule="auto" w:line="276"/>
              <w:jc w:val="center"/>
              <w:rPr>
                <w:b/>
                <w:b/>
                <w:sz w:val="28"/>
                <w:szCs w:val="28"/>
                <w:shd w:fill="FFFF00" w:val="clear"/>
                <w:lang w:eastAsia="en-US"/>
              </w:rPr>
            </w:pPr>
            <w:r>
              <w:rPr>
                <w:b/>
                <w:sz w:val="28"/>
                <w:szCs w:val="28"/>
                <w:shd w:fill="FFFF00" w:val="clear"/>
                <w:lang w:eastAsia="en-US"/>
              </w:rPr>
              <w:t>ПРОЕКТ</w:t>
            </w:r>
          </w:p>
        </w:tc>
      </w:tr>
    </w:tbl>
    <w:p>
      <w:pPr>
        <w:pStyle w:val="Normal"/>
        <w:jc w:val="center"/>
        <w:rPr>
          <w:b/>
          <w:b/>
          <w:sz w:val="28"/>
          <w:szCs w:val="28"/>
        </w:rPr>
      </w:pPr>
      <w:r>
        <w:rPr>
          <w:b/>
          <w:sz w:val="28"/>
          <w:szCs w:val="28"/>
        </w:rPr>
        <w:t>ПОСТАНОВЛЕНИЕ</w:t>
      </w:r>
    </w:p>
    <w:p>
      <w:pPr>
        <w:pStyle w:val="Normal"/>
        <w:jc w:val="center"/>
        <w:rPr>
          <w:b/>
          <w:b/>
          <w:sz w:val="28"/>
          <w:szCs w:val="28"/>
        </w:rPr>
      </w:pPr>
      <w:r>
        <w:rPr>
          <w:bCs/>
          <w:sz w:val="24"/>
          <w:szCs w:val="24"/>
        </w:rPr>
        <w:t>от ___  2021 года                                                                                        № ____</w:t>
      </w:r>
    </w:p>
    <w:p>
      <w:pPr>
        <w:pStyle w:val="Normal"/>
        <w:suppressAutoHyphens w:val="true"/>
        <w:rPr>
          <w:b/>
          <w:b/>
        </w:rPr>
      </w:pPr>
      <w:r>
        <w:rPr>
          <w:b/>
        </w:rPr>
      </w:r>
    </w:p>
    <w:p>
      <w:pPr>
        <w:pStyle w:val="Normal"/>
        <w:widowControl w:val="false"/>
        <w:rPr>
          <w:b/>
          <w:b/>
          <w:bCs/>
        </w:rPr>
      </w:pPr>
      <w:r>
        <w:rPr>
          <w:b/>
          <w:bCs/>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 без проведения торгов»</w:t>
      </w:r>
    </w:p>
    <w:p>
      <w:pPr>
        <w:pStyle w:val="Normal"/>
        <w:widowControl w:val="false"/>
        <w:jc w:val="center"/>
        <w:rPr>
          <w:sz w:val="28"/>
          <w:szCs w:val="28"/>
        </w:rPr>
      </w:pPr>
      <w:r>
        <w:rPr>
          <w:sz w:val="28"/>
          <w:szCs w:val="28"/>
        </w:rPr>
      </w:r>
    </w:p>
    <w:p>
      <w:pPr>
        <w:pStyle w:val="Normal"/>
        <w:widowControl w:val="false"/>
        <w:ind w:firstLine="720"/>
        <w:rPr>
          <w:sz w:val="28"/>
          <w:szCs w:val="28"/>
        </w:rPr>
      </w:pPr>
      <w:r>
        <w:rPr>
          <w:sz w:val="28"/>
          <w:szCs w:val="28"/>
        </w:rPr>
        <w:t xml:space="preserve">В соответствии с Федеральным законом от 27.07.2010 г. N 210-ФЗ "Об организации предоставления государственных и муниципальных услуг", руководствуясь Уставом Царицынского сельского поселения Городищенского </w:t>
      </w:r>
      <w:bookmarkStart w:id="0" w:name="_Hlk84278547"/>
      <w:r>
        <w:rPr>
          <w:sz w:val="28"/>
          <w:szCs w:val="28"/>
        </w:rPr>
        <w:t>муниципального района Волгоградской области</w:t>
      </w:r>
      <w:bookmarkEnd w:id="0"/>
      <w:r>
        <w:rPr>
          <w:sz w:val="28"/>
          <w:szCs w:val="28"/>
        </w:rPr>
        <w:t xml:space="preserve">, администрация </w:t>
      </w:r>
      <w:r>
        <w:rPr>
          <w:bCs/>
          <w:sz w:val="28"/>
          <w:szCs w:val="28"/>
        </w:rPr>
        <w:t>Царицынского сельского поселения Городищенского</w:t>
      </w:r>
      <w:r>
        <w:rPr>
          <w:sz w:val="28"/>
          <w:szCs w:val="28"/>
        </w:rPr>
        <w:t xml:space="preserve"> муниципального района Волгоградской области</w:t>
      </w:r>
    </w:p>
    <w:p>
      <w:pPr>
        <w:pStyle w:val="Normal"/>
        <w:rPr>
          <w:color w:val="000000"/>
          <w:sz w:val="28"/>
          <w:szCs w:val="28"/>
        </w:rPr>
      </w:pPr>
      <w:r>
        <w:rPr>
          <w:color w:val="000000"/>
          <w:sz w:val="28"/>
          <w:szCs w:val="28"/>
        </w:rPr>
        <w:t>ПОСТАНОВЛЯЕТ:</w:t>
      </w:r>
    </w:p>
    <w:p>
      <w:pPr>
        <w:pStyle w:val="Normal"/>
        <w:rPr>
          <w:color w:val="000000"/>
          <w:sz w:val="28"/>
          <w:szCs w:val="28"/>
        </w:rPr>
      </w:pPr>
      <w:r>
        <w:rPr>
          <w:color w:val="000000"/>
          <w:sz w:val="28"/>
          <w:szCs w:val="28"/>
        </w:rPr>
      </w:r>
    </w:p>
    <w:p>
      <w:pPr>
        <w:pStyle w:val="Normal"/>
        <w:widowControl w:val="false"/>
        <w:ind w:firstLine="720"/>
        <w:rPr>
          <w:sz w:val="28"/>
          <w:szCs w:val="28"/>
        </w:rPr>
      </w:pPr>
      <w:r>
        <w:rPr>
          <w:sz w:val="28"/>
          <w:szCs w:val="28"/>
        </w:rPr>
        <w:t>1. Утвердить прилагаемый административный регламент предоставления муниципальной услуги «Продажа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 без проведения торгов».</w:t>
      </w:r>
    </w:p>
    <w:p>
      <w:pPr>
        <w:pStyle w:val="Normal"/>
        <w:widowControl w:val="false"/>
        <w:ind w:firstLine="720"/>
        <w:rPr>
          <w:sz w:val="28"/>
          <w:szCs w:val="28"/>
        </w:rPr>
      </w:pPr>
      <w:r>
        <w:rPr>
          <w:sz w:val="28"/>
          <w:szCs w:val="28"/>
        </w:rPr>
        <w:t xml:space="preserve">2.Разместить настоящий административный регламент на официальном сайте Царицынского сельского поселения Городищенского муниципального района Волгоградской области: http:// Царицынское-сп.рф, а  также  на региональном портале государственных и муниципальных услуг (функций)  Волгоградской области. </w:t>
      </w:r>
    </w:p>
    <w:p>
      <w:pPr>
        <w:pStyle w:val="Normal"/>
        <w:widowControl w:val="false"/>
        <w:ind w:firstLine="720"/>
        <w:rPr>
          <w:sz w:val="28"/>
          <w:szCs w:val="28"/>
        </w:rPr>
      </w:pPr>
      <w:r>
        <w:rPr>
          <w:sz w:val="28"/>
          <w:szCs w:val="28"/>
        </w:rPr>
        <w:t>3. Постановление администрации Царицынского сельского поселения Городищенского муниципального района Волгоградской области от 09.11.2020г. № 153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 без проведения торгов» считать утратившим силу.</w:t>
      </w:r>
    </w:p>
    <w:p>
      <w:pPr>
        <w:pStyle w:val="Normal"/>
        <w:widowControl w:val="false"/>
        <w:ind w:firstLine="720"/>
        <w:rPr>
          <w:sz w:val="28"/>
          <w:szCs w:val="28"/>
        </w:rPr>
      </w:pPr>
      <w:r>
        <w:rPr>
          <w:sz w:val="28"/>
          <w:szCs w:val="28"/>
        </w:rPr>
        <w:t>4.Настоящее постановление вступает в силу после официального обнародования в установленном порядке.</w:t>
      </w:r>
    </w:p>
    <w:p>
      <w:pPr>
        <w:pStyle w:val="Normal"/>
        <w:widowControl w:val="false"/>
        <w:rPr>
          <w:sz w:val="28"/>
          <w:szCs w:val="28"/>
        </w:rPr>
      </w:pPr>
      <w:r>
        <w:rPr>
          <w:sz w:val="28"/>
          <w:szCs w:val="28"/>
        </w:rPr>
        <w:t xml:space="preserve">          </w:t>
      </w:r>
      <w:r>
        <w:rPr>
          <w:sz w:val="28"/>
          <w:szCs w:val="28"/>
        </w:rPr>
        <w:t>5. Контроль за исполнением данного постановления оставляю за собой.</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tabs>
          <w:tab w:val="clear" w:pos="708"/>
          <w:tab w:val="left" w:pos="142" w:leader="none"/>
          <w:tab w:val="left" w:pos="4536" w:leader="none"/>
        </w:tabs>
        <w:spacing w:lineRule="exact" w:line="240"/>
        <w:rPr>
          <w:sz w:val="28"/>
          <w:szCs w:val="28"/>
        </w:rPr>
      </w:pPr>
      <w:r>
        <w:rPr>
          <w:sz w:val="28"/>
          <w:szCs w:val="28"/>
        </w:rPr>
        <w:t>Глава Царицынского</w:t>
        <w:tab/>
        <w:tab/>
      </w:r>
    </w:p>
    <w:p>
      <w:pPr>
        <w:pStyle w:val="Normal"/>
        <w:widowControl w:val="false"/>
        <w:tabs>
          <w:tab w:val="clear" w:pos="708"/>
          <w:tab w:val="left" w:pos="142" w:leader="none"/>
          <w:tab w:val="left" w:pos="4536" w:leader="none"/>
        </w:tabs>
        <w:spacing w:lineRule="exact" w:line="240"/>
        <w:rPr>
          <w:sz w:val="28"/>
          <w:szCs w:val="28"/>
        </w:rPr>
      </w:pPr>
      <w:r>
        <w:rPr>
          <w:sz w:val="28"/>
          <w:szCs w:val="28"/>
        </w:rPr>
        <w:t xml:space="preserve">сельского поселения                                                                          П.В.Василенко                        </w:t>
      </w:r>
    </w:p>
    <w:p>
      <w:pPr>
        <w:pStyle w:val="Normal"/>
        <w:widowControl w:val="false"/>
        <w:jc w:val="right"/>
        <w:rPr>
          <w:sz w:val="28"/>
          <w:szCs w:val="28"/>
        </w:rPr>
      </w:pPr>
      <w:r>
        <w:rPr>
          <w:sz w:val="28"/>
          <w:szCs w:val="28"/>
        </w:rPr>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r>
    </w:p>
    <w:p>
      <w:pPr>
        <w:pStyle w:val="ConsPlusCell"/>
        <w:ind w:firstLine="709"/>
        <w:jc w:val="right"/>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jc w:val="right"/>
        <w:rPr>
          <w:sz w:val="24"/>
          <w:szCs w:val="24"/>
        </w:rPr>
      </w:pPr>
      <w:r>
        <w:rPr>
          <w:sz w:val="24"/>
          <w:szCs w:val="24"/>
        </w:rPr>
        <w:t>Утвержден</w:t>
      </w:r>
    </w:p>
    <w:p>
      <w:pPr>
        <w:pStyle w:val="Normal"/>
        <w:widowControl w:val="false"/>
        <w:jc w:val="right"/>
        <w:rPr>
          <w:sz w:val="24"/>
          <w:szCs w:val="24"/>
        </w:rPr>
      </w:pPr>
      <w:r>
        <w:rPr>
          <w:sz w:val="24"/>
          <w:szCs w:val="24"/>
        </w:rPr>
        <w:t>постановлением администрации</w:t>
      </w:r>
    </w:p>
    <w:p>
      <w:pPr>
        <w:pStyle w:val="Normal"/>
        <w:widowControl w:val="false"/>
        <w:jc w:val="right"/>
        <w:rPr>
          <w:sz w:val="24"/>
          <w:szCs w:val="24"/>
        </w:rPr>
      </w:pPr>
      <w:r>
        <w:rPr>
          <w:sz w:val="24"/>
          <w:szCs w:val="24"/>
        </w:rPr>
        <w:t>Царицынского сельского поселения</w:t>
      </w:r>
    </w:p>
    <w:p>
      <w:pPr>
        <w:pStyle w:val="Normal"/>
        <w:widowControl w:val="false"/>
        <w:jc w:val="right"/>
        <w:rPr>
          <w:sz w:val="24"/>
          <w:szCs w:val="24"/>
        </w:rPr>
      </w:pPr>
      <w:r>
        <w:rPr>
          <w:sz w:val="24"/>
          <w:szCs w:val="24"/>
        </w:rPr>
        <w:t xml:space="preserve"> </w:t>
      </w:r>
      <w:r>
        <w:rPr>
          <w:sz w:val="24"/>
          <w:szCs w:val="24"/>
        </w:rPr>
        <w:t>Городищенского муниципального района</w:t>
      </w:r>
    </w:p>
    <w:p>
      <w:pPr>
        <w:pStyle w:val="Normal"/>
        <w:widowControl w:val="false"/>
        <w:jc w:val="right"/>
        <w:rPr>
          <w:sz w:val="24"/>
          <w:szCs w:val="24"/>
        </w:rPr>
      </w:pPr>
      <w:r>
        <w:rPr>
          <w:sz w:val="24"/>
          <w:szCs w:val="24"/>
        </w:rPr>
        <w:t xml:space="preserve"> </w:t>
      </w:r>
      <w:r>
        <w:rPr>
          <w:sz w:val="24"/>
          <w:szCs w:val="24"/>
        </w:rPr>
        <w:t>Волгоградской области</w:t>
      </w:r>
    </w:p>
    <w:p>
      <w:pPr>
        <w:pStyle w:val="Normal"/>
        <w:widowControl w:val="false"/>
        <w:jc w:val="right"/>
        <w:rPr>
          <w:sz w:val="24"/>
          <w:szCs w:val="24"/>
        </w:rPr>
      </w:pPr>
      <w:r>
        <w:rPr>
          <w:sz w:val="24"/>
          <w:szCs w:val="24"/>
        </w:rPr>
        <w:t xml:space="preserve"> </w:t>
      </w:r>
      <w:r>
        <w:rPr>
          <w:sz w:val="24"/>
          <w:szCs w:val="24"/>
        </w:rPr>
        <w:t>от___.___.2021 г. № ____</w:t>
      </w:r>
    </w:p>
    <w:p>
      <w:pPr>
        <w:pStyle w:val="Normal"/>
        <w:widowControl w:val="false"/>
        <w:ind w:firstLine="540"/>
        <w:jc w:val="both"/>
        <w:rPr/>
      </w:pPr>
      <w:r>
        <w:rPr/>
      </w:r>
      <w:bookmarkStart w:id="1" w:name="_Hlk84495826"/>
      <w:bookmarkStart w:id="2" w:name="_Hlk84495826"/>
      <w:bookmarkEnd w:id="2"/>
    </w:p>
    <w:p>
      <w:pPr>
        <w:pStyle w:val="Normal"/>
        <w:widowControl w:val="false"/>
        <w:ind w:firstLine="540"/>
        <w:jc w:val="both"/>
        <w:rPr/>
      </w:pPr>
      <w:r>
        <w:rPr/>
      </w:r>
    </w:p>
    <w:p>
      <w:pPr>
        <w:pStyle w:val="Normal"/>
        <w:widowControl w:val="false"/>
        <w:ind w:firstLine="540"/>
        <w:jc w:val="both"/>
        <w:rPr/>
      </w:pPr>
      <w:r>
        <w:rPr/>
      </w:r>
    </w:p>
    <w:p>
      <w:pPr>
        <w:pStyle w:val="ConsPlusCell"/>
        <w:jc w:val="center"/>
        <w:rPr>
          <w:rFonts w:ascii="Times New Roman" w:hAnsi="Times New Roman" w:cs="Times New Roman"/>
          <w:bCs/>
          <w:sz w:val="28"/>
          <w:szCs w:val="28"/>
        </w:rPr>
      </w:pPr>
      <w:bookmarkStart w:id="3" w:name="Par34"/>
      <w:bookmarkEnd w:id="3"/>
      <w:r>
        <w:rPr>
          <w:rFonts w:cs="Times New Roman" w:ascii="Times New Roman" w:hAnsi="Times New Roman"/>
          <w:bCs/>
          <w:sz w:val="28"/>
          <w:szCs w:val="28"/>
        </w:rPr>
        <w:t>Административный регламент</w:t>
      </w:r>
    </w:p>
    <w:p>
      <w:pPr>
        <w:pStyle w:val="Normal"/>
        <w:ind w:firstLine="540"/>
        <w:jc w:val="center"/>
        <w:rPr>
          <w:bCs/>
          <w:sz w:val="28"/>
          <w:szCs w:val="28"/>
        </w:rPr>
      </w:pPr>
      <w:r>
        <w:rPr>
          <w:bCs/>
          <w:sz w:val="28"/>
          <w:szCs w:val="28"/>
        </w:rPr>
        <w:t>предоставления муниципальной услуги «Продажа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 без проведения торгов»</w:t>
      </w:r>
    </w:p>
    <w:p>
      <w:pPr>
        <w:pStyle w:val="ConsPlusCell"/>
        <w:jc w:val="center"/>
        <w:rPr>
          <w:bCs/>
        </w:rPr>
      </w:pPr>
      <w:r>
        <w:rPr>
          <w:bCs/>
        </w:rPr>
      </w:r>
    </w:p>
    <w:p>
      <w:pPr>
        <w:pStyle w:val="Normal"/>
        <w:widowControl w:val="false"/>
        <w:numPr>
          <w:ilvl w:val="0"/>
          <w:numId w:val="0"/>
        </w:numPr>
        <w:jc w:val="center"/>
        <w:outlineLvl w:val="1"/>
        <w:rPr>
          <w:b/>
          <w:b/>
          <w:sz w:val="28"/>
          <w:szCs w:val="28"/>
        </w:rPr>
      </w:pPr>
      <w:r>
        <w:rPr>
          <w:b/>
          <w:sz w:val="28"/>
          <w:szCs w:val="28"/>
        </w:rPr>
        <w:t>1. Общие положения</w:t>
      </w:r>
    </w:p>
    <w:p>
      <w:pPr>
        <w:pStyle w:val="Normal"/>
        <w:ind w:firstLine="540"/>
        <w:jc w:val="both"/>
        <w:rPr>
          <w:sz w:val="28"/>
          <w:szCs w:val="28"/>
        </w:rPr>
      </w:pPr>
      <w:r>
        <w:rPr>
          <w:sz w:val="28"/>
          <w:szCs w:val="28"/>
        </w:rPr>
      </w:r>
    </w:p>
    <w:p>
      <w:pPr>
        <w:pStyle w:val="Normal"/>
        <w:ind w:firstLine="851"/>
        <w:jc w:val="both"/>
        <w:rPr>
          <w:sz w:val="28"/>
          <w:szCs w:val="28"/>
        </w:rPr>
      </w:pPr>
      <w:r>
        <w:rPr>
          <w:sz w:val="28"/>
          <w:szCs w:val="28"/>
        </w:rPr>
        <w:t>1.1. Предмет регулирования</w:t>
      </w:r>
    </w:p>
    <w:p>
      <w:pPr>
        <w:pStyle w:val="Normal"/>
        <w:ind w:firstLine="851"/>
        <w:jc w:val="both"/>
        <w:rPr>
          <w:sz w:val="28"/>
          <w:szCs w:val="28"/>
        </w:rPr>
      </w:pPr>
      <w:r>
        <w:rPr>
          <w:sz w:val="28"/>
          <w:szCs w:val="28"/>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Царицынского сельского поселения Городищенского муниципального района Волгоградской области.</w:t>
      </w:r>
    </w:p>
    <w:p>
      <w:pPr>
        <w:pStyle w:val="Normal"/>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ind w:firstLine="851"/>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pPr>
        <w:pStyle w:val="Normal"/>
        <w:ind w:firstLine="851"/>
        <w:jc w:val="both"/>
        <w:rPr>
          <w:sz w:val="28"/>
          <w:szCs w:val="28"/>
        </w:rPr>
      </w:pPr>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Calibri" w:eastAsiaTheme="minorHAnsi"/>
          <w:sz w:val="28"/>
          <w:szCs w:val="28"/>
          <w:lang w:eastAsia="en-US"/>
        </w:rPr>
        <w:t>, развития</w:t>
      </w:r>
      <w:r>
        <w:rPr>
          <w:sz w:val="28"/>
          <w:szCs w:val="28"/>
        </w:rPr>
        <w:t xml:space="preserve"> территории, заключенных в соответствии с Федеральным </w:t>
      </w:r>
      <w:hyperlink r:id="rId2">
        <w:r>
          <w:rPr>
            <w:sz w:val="28"/>
            <w:szCs w:val="28"/>
          </w:rPr>
          <w:t>законом</w:t>
        </w:r>
      </w:hyperlink>
      <w:r>
        <w:rPr>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pPr>
        <w:pStyle w:val="Normal"/>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pPr>
        <w:pStyle w:val="Normal"/>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3">
        <w:r>
          <w:rPr>
            <w:sz w:val="28"/>
            <w:szCs w:val="28"/>
          </w:rPr>
          <w:t>статьей 39.20</w:t>
        </w:r>
      </w:hyperlink>
      <w:r>
        <w:rPr>
          <w:sz w:val="28"/>
          <w:szCs w:val="28"/>
        </w:rPr>
        <w:t xml:space="preserve"> ЗК РФ (п.п. 6 п. 2 ст. 39.3 ЗК РФ);</w:t>
      </w:r>
    </w:p>
    <w:p>
      <w:pPr>
        <w:pStyle w:val="Normal"/>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4">
        <w:r>
          <w:rPr>
            <w:sz w:val="28"/>
            <w:szCs w:val="28"/>
          </w:rPr>
          <w:t>пункте 2 статьи 39.9</w:t>
        </w:r>
      </w:hyperlink>
      <w:r>
        <w:rPr>
          <w:sz w:val="28"/>
          <w:szCs w:val="28"/>
        </w:rPr>
        <w:t xml:space="preserve"> ЗК РФ (п.п. 7 п. 2 ст. 39.3 ЗК РФ);</w:t>
      </w:r>
    </w:p>
    <w:p>
      <w:pPr>
        <w:pStyle w:val="Normal"/>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5">
        <w:r>
          <w:rPr>
            <w:sz w:val="28"/>
            <w:szCs w:val="28"/>
          </w:rPr>
          <w:t>законом</w:t>
        </w:r>
      </w:hyperlink>
      <w:r>
        <w:rPr>
          <w:sz w:val="28"/>
          <w:szCs w:val="28"/>
        </w:rPr>
        <w:t xml:space="preserve"> «Об обороте земель сельскохозяйственного назначения» (п.п. 8 п. 2 ст. 39.3 ЗК РФ);</w:t>
      </w:r>
    </w:p>
    <w:p>
      <w:pPr>
        <w:pStyle w:val="Normal"/>
        <w:ind w:firstLine="851"/>
        <w:jc w:val="both"/>
        <w:rPr>
          <w:sz w:val="28"/>
          <w:szCs w:val="28"/>
        </w:rPr>
      </w:pPr>
      <w:r>
        <w:rPr>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pPr>
        <w:pStyle w:val="Normal"/>
        <w:widowControl w:val="false"/>
        <w:ind w:firstLine="851"/>
        <w:jc w:val="both"/>
        <w:rPr>
          <w:sz w:val="28"/>
          <w:szCs w:val="28"/>
        </w:rPr>
      </w:pPr>
      <w:r>
        <w:rPr>
          <w:sz w:val="28"/>
          <w:szCs w:val="28"/>
        </w:rPr>
        <w:t>1.3. Порядок информирования  заявителей о предоставлении муниципальной услуги</w:t>
      </w:r>
    </w:p>
    <w:p>
      <w:pPr>
        <w:pStyle w:val="Normal"/>
        <w:widowControl w:val="false"/>
        <w:ind w:firstLine="851"/>
        <w:jc w:val="both"/>
        <w:rPr>
          <w:sz w:val="28"/>
          <w:szCs w:val="28"/>
        </w:rPr>
      </w:pPr>
      <w:r>
        <w:rPr>
          <w:sz w:val="28"/>
          <w:szCs w:val="28"/>
        </w:rPr>
        <w:t>1.3.1</w:t>
      </w:r>
      <w:r>
        <w:rPr/>
        <w:t xml:space="preserve"> </w:t>
      </w:r>
      <w:r>
        <w:rPr>
          <w:sz w:val="28"/>
          <w:szCs w:val="28"/>
        </w:rPr>
        <w:t>Сведения о месте нахождения, контактных телефонах и графике работы администрации Царицынского сельского поселения Городищенского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pStyle w:val="Normal"/>
        <w:widowControl w:val="false"/>
        <w:ind w:firstLine="851"/>
        <w:jc w:val="both"/>
        <w:rPr>
          <w:sz w:val="28"/>
          <w:szCs w:val="28"/>
        </w:rPr>
      </w:pPr>
      <w:r>
        <w:rPr>
          <w:sz w:val="28"/>
          <w:szCs w:val="28"/>
        </w:rPr>
        <w:t>Данные администрации Царицынского сельского поселения Городищенского муниципального района Волгоградской области.</w:t>
      </w:r>
    </w:p>
    <w:p>
      <w:pPr>
        <w:pStyle w:val="Normal"/>
        <w:widowControl w:val="false"/>
        <w:ind w:firstLine="851"/>
        <w:jc w:val="both"/>
        <w:rPr>
          <w:sz w:val="28"/>
          <w:szCs w:val="28"/>
        </w:rPr>
      </w:pPr>
      <w:r>
        <w:rPr>
          <w:sz w:val="28"/>
          <w:szCs w:val="28"/>
        </w:rPr>
        <w:t xml:space="preserve">Администрация располагается по адресу: 403003, Волгоградская область, Городищенский район, п.Царицын, ул.Центральная, 13 </w:t>
      </w:r>
    </w:p>
    <w:p>
      <w:pPr>
        <w:pStyle w:val="Normal"/>
        <w:widowControl w:val="false"/>
        <w:ind w:firstLine="851"/>
        <w:jc w:val="both"/>
        <w:rPr>
          <w:sz w:val="28"/>
          <w:szCs w:val="28"/>
        </w:rPr>
      </w:pPr>
      <w:r>
        <w:rPr>
          <w:sz w:val="28"/>
          <w:szCs w:val="28"/>
        </w:rPr>
        <w:t>График приема заявителей:</w:t>
      </w:r>
    </w:p>
    <w:p>
      <w:pPr>
        <w:pStyle w:val="Normal"/>
        <w:widowControl w:val="false"/>
        <w:ind w:firstLine="851"/>
        <w:jc w:val="both"/>
        <w:rPr>
          <w:sz w:val="28"/>
          <w:szCs w:val="28"/>
        </w:rPr>
      </w:pPr>
      <w:r>
        <w:rPr>
          <w:sz w:val="28"/>
          <w:szCs w:val="28"/>
        </w:rPr>
        <w:t xml:space="preserve">понедельник  - пятница      08.00 - 17.00 час.    </w:t>
      </w:r>
    </w:p>
    <w:p>
      <w:pPr>
        <w:pStyle w:val="Normal"/>
        <w:widowControl w:val="false"/>
        <w:ind w:firstLine="851"/>
        <w:jc w:val="both"/>
        <w:rPr>
          <w:sz w:val="28"/>
          <w:szCs w:val="28"/>
        </w:rPr>
      </w:pPr>
      <w:r>
        <w:rPr>
          <w:sz w:val="28"/>
          <w:szCs w:val="28"/>
        </w:rPr>
        <w:t xml:space="preserve">перерыв с 12.00 – до 14.00 часов </w:t>
      </w:r>
    </w:p>
    <w:p>
      <w:pPr>
        <w:pStyle w:val="Normal"/>
        <w:widowControl w:val="false"/>
        <w:ind w:firstLine="851"/>
        <w:jc w:val="both"/>
        <w:rPr>
          <w:sz w:val="28"/>
          <w:szCs w:val="28"/>
        </w:rPr>
      </w:pPr>
      <w:r>
        <w:rPr>
          <w:sz w:val="28"/>
          <w:szCs w:val="28"/>
        </w:rPr>
        <w:t>Телефоны для справок: 8 (8442)   53-17-97.</w:t>
      </w:r>
    </w:p>
    <w:p>
      <w:pPr>
        <w:pStyle w:val="Normal"/>
        <w:widowControl w:val="false"/>
        <w:ind w:firstLine="851"/>
        <w:jc w:val="both"/>
        <w:rPr>
          <w:sz w:val="28"/>
          <w:szCs w:val="28"/>
        </w:rPr>
      </w:pPr>
      <w:r>
        <w:rPr>
          <w:sz w:val="28"/>
          <w:szCs w:val="28"/>
        </w:rPr>
        <w:t xml:space="preserve">Адрес официального сайта в информационно-телекоммуникационной сети «Интернет» (далее – сеть «Интернет»): http:// Царицынское-сп.рф </w:t>
      </w:r>
    </w:p>
    <w:p>
      <w:pPr>
        <w:pStyle w:val="Normal"/>
        <w:widowControl w:val="false"/>
        <w:ind w:firstLine="851"/>
        <w:jc w:val="both"/>
        <w:rPr>
          <w:sz w:val="28"/>
          <w:szCs w:val="28"/>
        </w:rPr>
      </w:pPr>
      <w:r>
        <w:rPr>
          <w:sz w:val="28"/>
          <w:szCs w:val="28"/>
        </w:rPr>
        <w:t>адрес эл. почты: mo_tsaritsin@bk.ru</w:t>
      </w:r>
    </w:p>
    <w:p>
      <w:pPr>
        <w:pStyle w:val="Normal"/>
        <w:widowControl w:val="false"/>
        <w:ind w:firstLine="851"/>
        <w:jc w:val="both"/>
        <w:rPr>
          <w:sz w:val="28"/>
          <w:szCs w:val="28"/>
        </w:rPr>
      </w:pPr>
      <w:r>
        <w:rPr>
          <w:sz w:val="28"/>
          <w:szCs w:val="28"/>
        </w:rPr>
        <w:t xml:space="preserve"> </w:t>
      </w:r>
      <w:r>
        <w:rPr>
          <w:sz w:val="28"/>
          <w:szCs w:val="28"/>
        </w:rPr>
        <w:t>Данные  филиала по работе с заявителями Городищенского района Волгоградской области ГКУ ВО «Многофункциональный  центр  предоставления государственных и муниципальных услуг» (далее -  "МФЦ").</w:t>
      </w:r>
    </w:p>
    <w:p>
      <w:pPr>
        <w:pStyle w:val="Normal"/>
        <w:widowControl w:val="false"/>
        <w:ind w:firstLine="851"/>
        <w:jc w:val="both"/>
        <w:rPr>
          <w:sz w:val="28"/>
          <w:szCs w:val="28"/>
        </w:rPr>
      </w:pPr>
      <w:r>
        <w:rPr>
          <w:sz w:val="28"/>
          <w:szCs w:val="28"/>
        </w:rPr>
        <w:t>Почтовый адрес  "МФЦ" для представления документов и обращений за получением муниципальной услуги (далее – Услуга) и консультациями: 403003, Волгоградская область, Городищенский район, р.п. Городище, пл. Павших Борцов, 1.</w:t>
      </w:r>
    </w:p>
    <w:p>
      <w:pPr>
        <w:pStyle w:val="Normal"/>
        <w:widowControl w:val="false"/>
        <w:ind w:firstLine="851"/>
        <w:jc w:val="both"/>
        <w:rPr>
          <w:sz w:val="28"/>
          <w:szCs w:val="28"/>
        </w:rPr>
      </w:pPr>
      <w:r>
        <w:rPr>
          <w:sz w:val="28"/>
          <w:szCs w:val="28"/>
        </w:rPr>
        <w:t>Телефон 8 (84468) 3-57-56, 3-57-65.</w:t>
      </w:r>
    </w:p>
    <w:p>
      <w:pPr>
        <w:pStyle w:val="Normal"/>
        <w:widowControl w:val="false"/>
        <w:ind w:firstLine="851"/>
        <w:jc w:val="both"/>
        <w:rPr>
          <w:sz w:val="28"/>
          <w:szCs w:val="28"/>
        </w:rPr>
      </w:pPr>
      <w:r>
        <w:rPr>
          <w:sz w:val="28"/>
          <w:szCs w:val="28"/>
        </w:rPr>
        <w:t>График работы  "МФЦ", осуществляющего прием заявителей на предоставление Услуги, а также консультирование по вопросам предоставления Услуги:</w:t>
      </w:r>
    </w:p>
    <w:p>
      <w:pPr>
        <w:pStyle w:val="Normal"/>
        <w:widowControl w:val="false"/>
        <w:ind w:firstLine="851"/>
        <w:jc w:val="both"/>
        <w:rPr>
          <w:sz w:val="28"/>
          <w:szCs w:val="28"/>
        </w:rPr>
      </w:pPr>
      <w:r>
        <w:rPr>
          <w:sz w:val="28"/>
          <w:szCs w:val="28"/>
        </w:rPr>
        <w:t xml:space="preserve">Понедельник              </w:t>
        <w:tab/>
        <w:t xml:space="preserve">Выходной                                       </w:t>
      </w:r>
    </w:p>
    <w:p>
      <w:pPr>
        <w:pStyle w:val="Normal"/>
        <w:widowControl w:val="false"/>
        <w:ind w:firstLine="851"/>
        <w:jc w:val="both"/>
        <w:rPr>
          <w:sz w:val="28"/>
          <w:szCs w:val="28"/>
        </w:rPr>
      </w:pPr>
      <w:r>
        <w:rPr>
          <w:sz w:val="28"/>
          <w:szCs w:val="28"/>
        </w:rPr>
        <w:t xml:space="preserve">Вторник                  </w:t>
        <w:tab/>
        <w:t xml:space="preserve">С 9-00 до 18-00             </w:t>
      </w:r>
    </w:p>
    <w:p>
      <w:pPr>
        <w:pStyle w:val="Normal"/>
        <w:widowControl w:val="false"/>
        <w:ind w:firstLine="851"/>
        <w:jc w:val="both"/>
        <w:rPr>
          <w:sz w:val="28"/>
          <w:szCs w:val="28"/>
        </w:rPr>
      </w:pPr>
      <w:r>
        <w:rPr>
          <w:sz w:val="28"/>
          <w:szCs w:val="28"/>
        </w:rPr>
        <w:t xml:space="preserve">Среда                    </w:t>
        <w:tab/>
        <w:t xml:space="preserve">С 9-00 до 18-00             </w:t>
      </w:r>
    </w:p>
    <w:p>
      <w:pPr>
        <w:pStyle w:val="Normal"/>
        <w:widowControl w:val="false"/>
        <w:ind w:firstLine="851"/>
        <w:jc w:val="both"/>
        <w:rPr>
          <w:sz w:val="28"/>
          <w:szCs w:val="28"/>
        </w:rPr>
      </w:pPr>
      <w:r>
        <w:rPr>
          <w:sz w:val="28"/>
          <w:szCs w:val="28"/>
        </w:rPr>
        <w:t xml:space="preserve">Четверг                  </w:t>
        <w:tab/>
        <w:t xml:space="preserve">С 9-00 до 18-00             </w:t>
      </w:r>
    </w:p>
    <w:p>
      <w:pPr>
        <w:pStyle w:val="Normal"/>
        <w:widowControl w:val="false"/>
        <w:ind w:firstLine="851"/>
        <w:jc w:val="both"/>
        <w:rPr>
          <w:sz w:val="28"/>
          <w:szCs w:val="28"/>
        </w:rPr>
      </w:pPr>
      <w:r>
        <w:rPr>
          <w:sz w:val="28"/>
          <w:szCs w:val="28"/>
        </w:rPr>
        <w:t xml:space="preserve">Пятница                  </w:t>
        <w:tab/>
        <w:t xml:space="preserve">С 9-00 до 18-00             </w:t>
      </w:r>
    </w:p>
    <w:p>
      <w:pPr>
        <w:pStyle w:val="Normal"/>
        <w:widowControl w:val="false"/>
        <w:ind w:firstLine="851"/>
        <w:jc w:val="both"/>
        <w:rPr>
          <w:sz w:val="28"/>
          <w:szCs w:val="28"/>
        </w:rPr>
      </w:pPr>
      <w:r>
        <w:rPr>
          <w:sz w:val="28"/>
          <w:szCs w:val="28"/>
        </w:rPr>
        <w:t xml:space="preserve">Суббота                  </w:t>
        <w:tab/>
        <w:t xml:space="preserve">С 9-00 до 18-00             </w:t>
      </w:r>
    </w:p>
    <w:p>
      <w:pPr>
        <w:pStyle w:val="Normal"/>
        <w:widowControl w:val="false"/>
        <w:ind w:firstLine="851"/>
        <w:jc w:val="both"/>
        <w:rPr>
          <w:sz w:val="28"/>
          <w:szCs w:val="28"/>
        </w:rPr>
      </w:pPr>
      <w:r>
        <w:rPr>
          <w:sz w:val="28"/>
          <w:szCs w:val="28"/>
        </w:rPr>
        <w:t xml:space="preserve">Воскресенье              </w:t>
        <w:tab/>
        <w:t xml:space="preserve">Выходной                </w:t>
      </w:r>
    </w:p>
    <w:p>
      <w:pPr>
        <w:pStyle w:val="Normal"/>
        <w:widowControl w:val="false"/>
        <w:ind w:firstLine="851"/>
        <w:jc w:val="both"/>
        <w:rPr>
          <w:sz w:val="28"/>
          <w:szCs w:val="28"/>
        </w:rPr>
      </w:pPr>
      <w:r>
        <w:rPr>
          <w:sz w:val="28"/>
          <w:szCs w:val="28"/>
        </w:rPr>
        <w:t>Адрес единого портала государственных и муниципальных услуг (функций): http://www.gosuslugi.ru;</w:t>
      </w:r>
    </w:p>
    <w:p>
      <w:pPr>
        <w:pStyle w:val="Normal"/>
        <w:widowControl w:val="false"/>
        <w:ind w:firstLine="851"/>
        <w:jc w:val="both"/>
        <w:rPr>
          <w:sz w:val="28"/>
          <w:szCs w:val="28"/>
        </w:rPr>
      </w:pPr>
      <w:r>
        <w:rPr>
          <w:sz w:val="28"/>
          <w:szCs w:val="28"/>
        </w:rPr>
        <w:t>Региональный портал государственных и муниципальных услуг: http://uslugi.volganet.ru</w:t>
      </w:r>
    </w:p>
    <w:p>
      <w:pPr>
        <w:pStyle w:val="Normal"/>
        <w:widowControl w:val="false"/>
        <w:ind w:firstLine="851"/>
        <w:jc w:val="both"/>
        <w:rPr>
          <w:sz w:val="28"/>
          <w:szCs w:val="28"/>
        </w:rPr>
      </w:pPr>
      <w:r>
        <w:rPr>
          <w:sz w:val="28"/>
          <w:szCs w:val="28"/>
        </w:rPr>
        <w:t>Единый портал государственных и муниципальных услуг:   www.gosuslugi.ru</w:t>
      </w:r>
    </w:p>
    <w:p>
      <w:pPr>
        <w:pStyle w:val="Normal"/>
        <w:widowControl w:val="false"/>
        <w:ind w:firstLine="851"/>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851"/>
        <w:jc w:val="both"/>
        <w:rPr>
          <w:sz w:val="28"/>
          <w:szCs w:val="28"/>
        </w:rPr>
      </w:pPr>
      <w:r>
        <w:rPr>
          <w:sz w:val="28"/>
          <w:szCs w:val="28"/>
        </w:rPr>
        <w:t>1.3.2. Информацию о порядке предоставления муниципальной услуги заявитель может получить:</w:t>
      </w:r>
    </w:p>
    <w:p>
      <w:pPr>
        <w:pStyle w:val="Normal"/>
        <w:widowControl w:val="false"/>
        <w:ind w:firstLine="851"/>
        <w:jc w:val="both"/>
        <w:rPr>
          <w:sz w:val="28"/>
          <w:szCs w:val="28"/>
        </w:rPr>
      </w:pPr>
      <w:r>
        <w:rPr>
          <w:sz w:val="28"/>
          <w:szCs w:val="28"/>
        </w:rPr>
        <w:t>непосредственно в администрации Царицынского сельского поселения Городищенского муниципального района Волгоградской (информационные стенды, устное информирование по телефону, а также на личном приеме муниципальными служащими администрации Царицынского сельского поселения Городищенского муниципального района Волгоградской области;</w:t>
      </w:r>
    </w:p>
    <w:p>
      <w:pPr>
        <w:pStyle w:val="Normal"/>
        <w:widowControl w:val="false"/>
        <w:ind w:firstLine="851"/>
        <w:jc w:val="both"/>
        <w:rPr>
          <w:sz w:val="28"/>
          <w:szCs w:val="28"/>
        </w:rPr>
      </w:pPr>
      <w:r>
        <w:rPr>
          <w:sz w:val="28"/>
          <w:szCs w:val="28"/>
        </w:rPr>
        <w:t>по почте, в том числе электронной (mo_tsaritsin@bk.ru), в случае письменного обращения заявителя;</w:t>
      </w:r>
    </w:p>
    <w:p>
      <w:pPr>
        <w:pStyle w:val="Normal"/>
        <w:widowControl w:val="false"/>
        <w:ind w:firstLine="851"/>
        <w:jc w:val="both"/>
        <w:rPr>
          <w:sz w:val="28"/>
          <w:szCs w:val="28"/>
        </w:rPr>
      </w:pPr>
      <w:r>
        <w:rPr>
          <w:sz w:val="28"/>
          <w:szCs w:val="28"/>
        </w:rPr>
        <w:t xml:space="preserve">в сети Интернет на официальном сайте администрации </w:t>
      </w:r>
      <w:bookmarkStart w:id="4" w:name="_Hlk84497280"/>
      <w:r>
        <w:rPr>
          <w:sz w:val="28"/>
          <w:szCs w:val="28"/>
        </w:rPr>
        <w:t xml:space="preserve">Царицынского сельского поселения Городищенского муниципального района Волгоградской области </w:t>
      </w:r>
      <w:bookmarkEnd w:id="4"/>
      <w:r>
        <w:rPr>
          <w:sz w:val="28"/>
          <w:szCs w:val="28"/>
        </w:rPr>
        <w:t xml:space="preserve"> (</w:t>
      </w:r>
      <w:bookmarkStart w:id="5" w:name="_Hlk84496609"/>
      <w:r>
        <w:rPr>
          <w:sz w:val="28"/>
          <w:szCs w:val="28"/>
        </w:rPr>
        <w:t>http:// Царицынское-сп.рф</w:t>
      </w:r>
      <w:bookmarkEnd w:id="5"/>
      <w:r>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 </w:t>
      </w:r>
    </w:p>
    <w:p>
      <w:pPr>
        <w:pStyle w:val="Normal"/>
        <w:widowControl w:val="false"/>
        <w:ind w:firstLine="851"/>
        <w:jc w:val="both"/>
        <w:rPr>
          <w:sz w:val="28"/>
          <w:szCs w:val="28"/>
        </w:rPr>
      </w:pPr>
      <w:r>
        <w:rPr>
          <w:sz w:val="28"/>
          <w:szCs w:val="28"/>
        </w:rPr>
      </w:r>
    </w:p>
    <w:p>
      <w:pPr>
        <w:pStyle w:val="Normal"/>
        <w:widowControl w:val="false"/>
        <w:numPr>
          <w:ilvl w:val="0"/>
          <w:numId w:val="0"/>
        </w:numPr>
        <w:outlineLvl w:val="1"/>
        <w:rPr>
          <w:b/>
          <w:b/>
          <w:sz w:val="28"/>
          <w:szCs w:val="28"/>
        </w:rPr>
      </w:pPr>
      <w:r>
        <w:rPr>
          <w:b/>
          <w:sz w:val="28"/>
          <w:szCs w:val="28"/>
        </w:rPr>
      </w:r>
      <w:bookmarkStart w:id="6" w:name="_Hlk84496094"/>
      <w:bookmarkStart w:id="7" w:name="_Hlk84496094"/>
      <w:bookmarkEnd w:id="7"/>
    </w:p>
    <w:p>
      <w:pPr>
        <w:pStyle w:val="Normal"/>
        <w:widowControl w:val="false"/>
        <w:numPr>
          <w:ilvl w:val="0"/>
          <w:numId w:val="0"/>
        </w:numPr>
        <w:jc w:val="center"/>
        <w:outlineLvl w:val="1"/>
        <w:rPr>
          <w:b/>
          <w:b/>
          <w:sz w:val="28"/>
          <w:szCs w:val="28"/>
        </w:rPr>
      </w:pPr>
      <w:r>
        <w:rPr>
          <w:b/>
          <w:sz w:val="28"/>
          <w:szCs w:val="28"/>
        </w:rPr>
        <w:t>2. Стандарт предоставления муниципальной услуги</w:t>
      </w:r>
    </w:p>
    <w:p>
      <w:pPr>
        <w:pStyle w:val="ConsPlusNonformat"/>
        <w:jc w:val="both"/>
        <w:rPr/>
      </w:pPr>
      <w:r>
        <w:rPr/>
      </w:r>
    </w:p>
    <w:p>
      <w:pPr>
        <w:pStyle w:val="Normal"/>
        <w:ind w:firstLine="709"/>
        <w:jc w:val="both"/>
        <w:rPr>
          <w:sz w:val="28"/>
          <w:szCs w:val="28"/>
        </w:rPr>
      </w:pPr>
      <w:r>
        <w:rPr/>
        <w:t xml:space="preserve">    </w:t>
      </w:r>
      <w:r>
        <w:rPr>
          <w:sz w:val="28"/>
          <w:szCs w:val="28"/>
        </w:rPr>
        <w:t>2.1.  Наименование муниципальной услуги – «Продажа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 без проведения торгов».</w:t>
      </w:r>
    </w:p>
    <w:p>
      <w:pPr>
        <w:pStyle w:val="Normal"/>
        <w:ind w:firstLine="709"/>
        <w:jc w:val="both"/>
        <w:rPr>
          <w:sz w:val="28"/>
          <w:szCs w:val="28"/>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Царицынского сельского поселения Городищенского муниципального района Волгоградской области без проведения торгов осуществляется с предварительным согласованием предоставления земельного участка.</w:t>
      </w:r>
    </w:p>
    <w:p>
      <w:pPr>
        <w:pStyle w:val="Normal"/>
        <w:widowControl w:val="false"/>
        <w:ind w:firstLine="709"/>
        <w:jc w:val="both"/>
        <w:rPr>
          <w:sz w:val="28"/>
          <w:szCs w:val="28"/>
        </w:rPr>
      </w:pPr>
      <w:r>
        <w:rPr>
          <w:sz w:val="28"/>
          <w:szCs w:val="28"/>
        </w:rPr>
        <w:t>2.2. Муниципальная услуга предоставляется администрацией Царицынского сельского поселения Городищенского муниципального района Волгоградской области (далее – уполномоченный орган).</w:t>
      </w:r>
    </w:p>
    <w:p>
      <w:pPr>
        <w:pStyle w:val="Normal"/>
        <w:widowControl w:val="false"/>
        <w:ind w:firstLine="709"/>
        <w:jc w:val="both"/>
        <w:rPr>
          <w:sz w:val="28"/>
          <w:szCs w:val="28"/>
        </w:rPr>
      </w:pPr>
      <w:r>
        <w:rPr>
          <w:sz w:val="28"/>
          <w:szCs w:val="28"/>
        </w:rPr>
        <w:t>2.3. Результатом предоставления муниципальной услуги  является:</w:t>
      </w:r>
    </w:p>
    <w:p>
      <w:pPr>
        <w:pStyle w:val="Normal"/>
        <w:widowControl w:val="false"/>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pPr>
        <w:pStyle w:val="Normal"/>
        <w:widowControl w:val="false"/>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Style w:val="FootnoteCharacters"/>
          <w:b/>
          <w:color w:val="FF0000"/>
          <w:sz w:val="28"/>
          <w:szCs w:val="28"/>
        </w:rPr>
        <w:t xml:space="preserve"> </w:t>
      </w:r>
    </w:p>
    <w:p>
      <w:pPr>
        <w:pStyle w:val="Normal"/>
        <w:widowControl w:val="false"/>
        <w:ind w:firstLine="709"/>
        <w:jc w:val="both"/>
        <w:rPr>
          <w:sz w:val="28"/>
          <w:szCs w:val="28"/>
        </w:rPr>
      </w:pPr>
      <w:r>
        <w:rPr>
          <w:sz w:val="28"/>
          <w:szCs w:val="28"/>
        </w:rPr>
        <w:t xml:space="preserve">- проект договора купли-продажи земельного участка; </w:t>
      </w:r>
    </w:p>
    <w:p>
      <w:pPr>
        <w:pStyle w:val="Normal"/>
        <w:widowControl w:val="false"/>
        <w:ind w:firstLine="709"/>
        <w:jc w:val="both"/>
        <w:rPr>
          <w:sz w:val="28"/>
          <w:szCs w:val="28"/>
        </w:rPr>
      </w:pPr>
      <w:r>
        <w:rPr>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pPr>
        <w:pStyle w:val="Normal"/>
        <w:widowControl w:val="false"/>
        <w:ind w:firstLine="709"/>
        <w:jc w:val="both"/>
        <w:rPr>
          <w:sz w:val="28"/>
          <w:szCs w:val="28"/>
        </w:rPr>
      </w:pPr>
      <w:r>
        <w:rPr>
          <w:sz w:val="28"/>
          <w:szCs w:val="28"/>
        </w:rPr>
        <w:t>2.4. Срок предоставления муниципальной услуги.</w:t>
      </w:r>
    </w:p>
    <w:p>
      <w:pPr>
        <w:pStyle w:val="Normal"/>
        <w:widowControl w:val="false"/>
        <w:ind w:firstLine="709"/>
        <w:jc w:val="both"/>
        <w:rPr>
          <w:sz w:val="28"/>
          <w:szCs w:val="28"/>
        </w:rPr>
      </w:pPr>
      <w:r>
        <w:rPr>
          <w:sz w:val="28"/>
          <w:szCs w:val="28"/>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ind w:firstLine="709"/>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pPr>
        <w:pStyle w:val="Normal"/>
        <w:jc w:val="both"/>
        <w:rPr>
          <w:sz w:val="28"/>
          <w:szCs w:val="28"/>
        </w:rPr>
      </w:pPr>
      <w:r>
        <w:rPr>
          <w:sz w:val="28"/>
          <w:szCs w:val="28"/>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pPr>
        <w:pStyle w:val="Normal"/>
        <w:widowControl w:val="false"/>
        <w:ind w:firstLine="709"/>
        <w:jc w:val="both"/>
        <w:rPr>
          <w:sz w:val="28"/>
          <w:szCs w:val="28"/>
        </w:rPr>
      </w:pPr>
      <w:r>
        <w:rPr>
          <w:sz w:val="28"/>
          <w:szCs w:val="28"/>
        </w:rPr>
        <w:t>2.4.3. Уполномоченный орган рассматривает заявление о предоставлении земельного участка в собственность бесплатно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pPr>
        <w:pStyle w:val="Normal"/>
        <w:widowControl w:val="false"/>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pPr>
        <w:pStyle w:val="Normal"/>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709"/>
        <w:jc w:val="both"/>
        <w:rPr>
          <w:sz w:val="28"/>
          <w:szCs w:val="28"/>
        </w:rPr>
      </w:pPr>
      <w:r>
        <w:rPr>
          <w:i/>
          <w:sz w:val="28"/>
          <w:szCs w:val="28"/>
        </w:rPr>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pStyle w:val="Normal"/>
        <w:ind w:firstLine="709"/>
        <w:jc w:val="both"/>
        <w:rPr>
          <w:sz w:val="28"/>
          <w:szCs w:val="28"/>
        </w:rPr>
      </w:pPr>
      <w:r>
        <w:rPr>
          <w:sz w:val="28"/>
          <w:szCs w:val="28"/>
        </w:rPr>
        <w:t xml:space="preserve">Федеральный </w:t>
      </w:r>
      <w:hyperlink r:id="rId6">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widowControl w:val="false"/>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pStyle w:val="Normal"/>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pPr>
        <w:pStyle w:val="Normal"/>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pStyle w:val="Normal"/>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7" w:tgtFrame="&lt;div class=&quot;doc www&quot;&gt;http://www.pravo.gov.ru&lt;/div&gt;">
        <w:r>
          <w:rPr>
            <w:rFonts w:cs="Times New Roman" w:ascii="Times New Roman" w:hAnsi="Times New Roman"/>
            <w:color w:val="auto"/>
            <w:sz w:val="28"/>
            <w:szCs w:val="28"/>
          </w:rPr>
          <w:t>http://www.pravo.gov.ru</w:t>
        </w:r>
      </w:hyperlink>
      <w:r>
        <w:rPr>
          <w:rFonts w:cs="Times New Roman" w:ascii="Times New Roman" w:hAnsi="Times New Roman"/>
          <w:sz w:val="28"/>
          <w:szCs w:val="28"/>
        </w:rPr>
        <w:t>, 02.10.2020)</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pStyle w:val="Normal"/>
        <w:widowControl w:val="false"/>
        <w:ind w:firstLine="709"/>
        <w:jc w:val="both"/>
        <w:rPr>
          <w:sz w:val="22"/>
          <w:szCs w:val="22"/>
        </w:rPr>
      </w:pPr>
      <w:r>
        <w:rPr>
          <w:sz w:val="28"/>
          <w:szCs w:val="28"/>
        </w:rPr>
        <w:t xml:space="preserve">Устав Царицынского сельского поселения Городищенского муниципального района Волгоградской области. </w:t>
      </w:r>
    </w:p>
    <w:p>
      <w:pPr>
        <w:pStyle w:val="Normal"/>
        <w:widowControl w:val="false"/>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pPr>
        <w:pStyle w:val="Normal"/>
        <w:widowControl w:val="false"/>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pPr>
        <w:pStyle w:val="Normal"/>
        <w:widowControl w:val="false"/>
        <w:ind w:firstLine="709"/>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pStyle w:val="Normal"/>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jc w:val="both"/>
        <w:rPr>
          <w:i/>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ind w:firstLine="709"/>
        <w:jc w:val="both"/>
        <w:rPr>
          <w:i/>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pPr>
        <w:pStyle w:val="Normal"/>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pPr>
        <w:pStyle w:val="Normal"/>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ind w:firstLine="709"/>
        <w:jc w:val="both"/>
        <w:rPr>
          <w:sz w:val="28"/>
          <w:szCs w:val="28"/>
        </w:rPr>
      </w:pPr>
      <w:r>
        <w:rPr>
          <w:sz w:val="28"/>
          <w:szCs w:val="28"/>
        </w:rPr>
        <w:t>8) цель использования земельного участка;</w:t>
      </w:r>
    </w:p>
    <w:p>
      <w:pPr>
        <w:pStyle w:val="Normal"/>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ind w:firstLine="709"/>
        <w:jc w:val="both"/>
        <w:rPr>
          <w:sz w:val="28"/>
          <w:szCs w:val="28"/>
        </w:rPr>
      </w:pPr>
      <w:r>
        <w:rPr>
          <w:sz w:val="28"/>
          <w:szCs w:val="28"/>
        </w:rPr>
        <w:t>11) почтовый адрес и (или) адрес электронной почты для связи с заявителем.</w:t>
      </w:r>
    </w:p>
    <w:p>
      <w:pPr>
        <w:pStyle w:val="Normal"/>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8" w:name="Par3"/>
      <w:bookmarkEnd w:id="8"/>
    </w:p>
    <w:p>
      <w:pPr>
        <w:pStyle w:val="Normal"/>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widowControl w:val="false"/>
        <w:ind w:firstLine="709"/>
        <w:jc w:val="both"/>
        <w:rPr>
          <w:sz w:val="28"/>
          <w:szCs w:val="28"/>
        </w:rPr>
      </w:pPr>
      <w:r>
        <w:rPr>
          <w:rStyle w:val="Style16"/>
          <w:color w:val="FF0000"/>
          <w:sz w:val="28"/>
          <w:szCs w:val="28"/>
        </w:rPr>
        <w:footnoteReference w:customMarkFollows="1" w:id="2"/>
        <w:t>4</w:t>
      </w:r>
      <w:r>
        <w:rPr>
          <w:sz w:val="28"/>
          <w:szCs w:val="28"/>
        </w:rPr>
        <w:t>2.6.1.2. К заявлению о предварительном согласовании должны быть приложены следующие документы:</w:t>
      </w:r>
    </w:p>
    <w:p>
      <w:pPr>
        <w:pStyle w:val="Normal"/>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jc w:val="both"/>
        <w:rPr>
          <w:sz w:val="28"/>
          <w:szCs w:val="28"/>
        </w:rPr>
      </w:pPr>
      <w:r>
        <w:rPr>
          <w:sz w:val="28"/>
          <w:szCs w:val="28"/>
        </w:rPr>
        <w:t xml:space="preserve"> </w:t>
      </w: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pPr>
        <w:pStyle w:val="Normal"/>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pStyle w:val="Normal"/>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1014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161"/>
        <w:gridCol w:w="2142"/>
        <w:gridCol w:w="2155"/>
        <w:gridCol w:w="3685"/>
      </w:tblGrid>
      <w:tr>
        <w:trPr/>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Основание предоставления земельного участка  без проведения торгов</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 xml:space="preserve">Заявитель </w:t>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Земельный участок</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2011"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pPr>
            <w:r>
              <w:rPr/>
              <w:t xml:space="preserve">Подпункт 3  пункта 2 </w:t>
            </w:r>
          </w:p>
          <w:p>
            <w:pPr>
              <w:pStyle w:val="Normal"/>
              <w:widowControl w:val="false"/>
              <w:spacing w:before="0" w:after="1"/>
              <w:rPr/>
            </w:pPr>
            <w:r>
              <w:rPr/>
              <w:t xml:space="preserve">статьи </w:t>
            </w:r>
            <w:hyperlink r:id="rId8">
              <w:r>
                <w:rPr/>
                <w:t>3</w:t>
              </w:r>
            </w:hyperlink>
            <w:r>
              <w:rPr/>
              <w:t>9.3 ЗК РФ</w:t>
            </w:r>
          </w:p>
        </w:tc>
        <w:tc>
          <w:tcPr>
            <w:tcW w:w="2142" w:type="dxa"/>
            <w:tcBorders>
              <w:top w:val="single" w:sz="4" w:space="0" w:color="000000"/>
              <w:left w:val="single" w:sz="4" w:space="0" w:color="000000"/>
              <w:right w:val="single" w:sz="4" w:space="0" w:color="000000"/>
            </w:tcBorders>
          </w:tcPr>
          <w:p>
            <w:pPr>
              <w:pStyle w:val="Normal"/>
              <w:widowControl w:val="false"/>
              <w:spacing w:before="0" w:after="1"/>
              <w:jc w:val="center"/>
              <w:rPr/>
            </w:pPr>
            <w:r>
              <w:rPr/>
              <w:t>Член садоводческого некоммерческого товарищества (СНТ) или огороднического некоммерческого товарищества (ОНТ)</w:t>
            </w:r>
          </w:p>
          <w:p>
            <w:pPr>
              <w:pStyle w:val="Normal"/>
              <w:widowControl w:val="false"/>
              <w:spacing w:before="0" w:after="1"/>
              <w:jc w:val="center"/>
              <w:rPr/>
            </w:pPr>
            <w:r>
              <w:rPr/>
            </w:r>
          </w:p>
        </w:tc>
        <w:tc>
          <w:tcPr>
            <w:tcW w:w="2155" w:type="dxa"/>
            <w:tcBorders>
              <w:top w:val="single" w:sz="4" w:space="0" w:color="000000"/>
              <w:left w:val="single" w:sz="4" w:space="0" w:color="000000"/>
              <w:right w:val="single" w:sz="4" w:space="0" w:color="000000"/>
            </w:tcBorders>
          </w:tcPr>
          <w:p>
            <w:pPr>
              <w:pStyle w:val="Normal"/>
              <w:widowControl w:val="false"/>
              <w:spacing w:before="0" w:after="1"/>
              <w:jc w:val="center"/>
              <w:rPr/>
            </w:pPr>
            <w:r>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Документ, подтверждающий членство заявителя в СНТ или ОНТ</w:t>
            </w:r>
          </w:p>
          <w:p>
            <w:pPr>
              <w:pStyle w:val="Normal"/>
              <w:widowControl w:val="false"/>
              <w:spacing w:before="0" w:after="1"/>
              <w:jc w:val="center"/>
              <w:rPr/>
            </w:pPr>
            <w:r>
              <w:rPr/>
            </w:r>
          </w:p>
          <w:p>
            <w:pPr>
              <w:pStyle w:val="Normal"/>
              <w:widowControl w:val="false"/>
              <w:spacing w:before="0" w:after="1"/>
              <w:jc w:val="center"/>
              <w:rPr/>
            </w:pPr>
            <w:r>
              <w:rPr/>
              <w:t>Решение общего собрания членов СНТ или ОНТ о распределении садового или огородного земельного участка заявителю</w:t>
            </w:r>
          </w:p>
        </w:tc>
      </w:tr>
      <w:tr>
        <w:trPr>
          <w:trHeight w:val="5630" w:hRule="atLeast"/>
        </w:trPr>
        <w:tc>
          <w:tcPr>
            <w:tcW w:w="2161" w:type="dxa"/>
            <w:tcBorders>
              <w:top w:val="single" w:sz="4" w:space="0" w:color="000000"/>
              <w:left w:val="single" w:sz="4" w:space="0" w:color="000000"/>
              <w:right w:val="single" w:sz="4" w:space="0" w:color="000000"/>
            </w:tcBorders>
          </w:tcPr>
          <w:p>
            <w:pPr>
              <w:pStyle w:val="Normal"/>
              <w:widowControl w:val="false"/>
              <w:spacing w:before="0" w:after="1"/>
              <w:rPr/>
            </w:pPr>
            <w:r>
              <w:rPr/>
              <w:t xml:space="preserve">Подпункт 6  пункта 2 </w:t>
            </w:r>
          </w:p>
          <w:p>
            <w:pPr>
              <w:pStyle w:val="Normal"/>
              <w:widowControl w:val="false"/>
              <w:spacing w:before="0" w:after="1"/>
              <w:rPr/>
            </w:pPr>
            <w:r>
              <w:rPr/>
              <w:t xml:space="preserve">статьи </w:t>
            </w:r>
            <w:hyperlink r:id="rId9">
              <w:r>
                <w:rPr/>
                <w:t>3</w:t>
              </w:r>
            </w:hyperlink>
            <w:r>
              <w:rPr/>
              <w:t>9.3 ЗК РФ</w:t>
            </w:r>
          </w:p>
        </w:tc>
        <w:tc>
          <w:tcPr>
            <w:tcW w:w="2142" w:type="dxa"/>
            <w:tcBorders>
              <w:top w:val="single" w:sz="4" w:space="0" w:color="000000"/>
              <w:left w:val="single" w:sz="4" w:space="0" w:color="000000"/>
              <w:right w:val="single" w:sz="4" w:space="0" w:color="000000"/>
            </w:tcBorders>
          </w:tcPr>
          <w:p>
            <w:pPr>
              <w:pStyle w:val="Normal"/>
              <w:widowControl w:val="false"/>
              <w:spacing w:before="0" w:after="1"/>
              <w:jc w:val="center"/>
              <w:rPr/>
            </w:pPr>
            <w:r>
              <w:rPr/>
              <w:t>Собственник здания, сооружения либо помещения в здании, сооружении</w:t>
            </w:r>
          </w:p>
        </w:tc>
        <w:tc>
          <w:tcPr>
            <w:tcW w:w="2155" w:type="dxa"/>
            <w:tcBorders>
              <w:top w:val="single" w:sz="4" w:space="0" w:color="000000"/>
              <w:left w:val="single" w:sz="4" w:space="0" w:color="000000"/>
              <w:right w:val="single" w:sz="4" w:space="0" w:color="000000"/>
            </w:tcBorders>
          </w:tcPr>
          <w:p>
            <w:pPr>
              <w:pStyle w:val="Normal"/>
              <w:widowControl w:val="false"/>
              <w:spacing w:before="0" w:after="1"/>
              <w:jc w:val="center"/>
              <w:rPr/>
            </w:pPr>
            <w:r>
              <w:rPr/>
              <w:t>Земельный участок, на котором расположено здание, сооружение</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Normal"/>
              <w:widowControl w:val="false"/>
              <w:spacing w:before="0" w:after="1"/>
              <w:jc w:val="center"/>
              <w:rPr/>
            </w:pPr>
            <w:r>
              <w:rPr/>
            </w:r>
          </w:p>
          <w:p>
            <w:pPr>
              <w:pStyle w:val="Normal"/>
              <w:widowControl w:val="false"/>
              <w:spacing w:before="0" w:after="1"/>
              <w:jc w:val="center"/>
              <w:rPr/>
            </w:pPr>
            <w:r>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widowControl w:val="false"/>
              <w:spacing w:before="0" w:after="1"/>
              <w:jc w:val="center"/>
              <w:rPr/>
            </w:pPr>
            <w:r>
              <w:rPr/>
            </w:r>
          </w:p>
          <w:p>
            <w:pPr>
              <w:pStyle w:val="Normal"/>
              <w:widowControl w:val="false"/>
              <w:spacing w:before="0" w:after="1"/>
              <w:jc w:val="center"/>
              <w:rPr/>
            </w:pPr>
            <w:r>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1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rPr/>
            </w:pPr>
            <w:r>
              <w:rPr/>
              <w:t xml:space="preserve">Подпункт 7  пункта 2 </w:t>
            </w:r>
          </w:p>
          <w:p>
            <w:pPr>
              <w:pStyle w:val="Normal"/>
              <w:widowControl w:val="false"/>
              <w:spacing w:before="0" w:after="1"/>
              <w:rPr/>
            </w:pPr>
            <w:r>
              <w:rPr/>
              <w:t xml:space="preserve">статьи </w:t>
            </w:r>
            <w:hyperlink r:id="rId10">
              <w:r>
                <w:rPr/>
                <w:t>3</w:t>
              </w:r>
            </w:hyperlink>
            <w:r>
              <w:rPr/>
              <w:t>9.3 ЗК РФ</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Юридическое лицо, использующее земельный участок на праве постоянного (бессрочного) пользования</w:t>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Земельный участок, принадлежащий юридическому лицу на праве постоянного (бессрочного) пользования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pStyle w:val="Normal"/>
        <w:jc w:val="both"/>
        <w:rPr/>
      </w:pPr>
      <w:r>
        <w:rPr/>
      </w:r>
    </w:p>
    <w:p>
      <w:pPr>
        <w:pStyle w:val="Normal"/>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pPr>
        <w:pStyle w:val="Normal"/>
        <w:ind w:firstLine="709"/>
        <w:jc w:val="both"/>
        <w:rPr>
          <w:sz w:val="28"/>
          <w:szCs w:val="28"/>
        </w:rPr>
      </w:pPr>
      <w:r>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pPr>
        <w:pStyle w:val="Normal"/>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pPr>
        <w:pStyle w:val="Normal"/>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jc w:val="both"/>
        <w:rPr>
          <w:sz w:val="28"/>
          <w:szCs w:val="28"/>
        </w:rPr>
      </w:pPr>
      <w:r>
        <w:rPr>
          <w:sz w:val="28"/>
          <w:szCs w:val="28"/>
        </w:rPr>
        <w:t>3) кадастровый номер испрашиваемого земельного участка;</w:t>
      </w:r>
    </w:p>
    <w:p>
      <w:pPr>
        <w:pStyle w:val="Normal"/>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39.3 ЗК РФ;</w:t>
      </w:r>
    </w:p>
    <w:p>
      <w:pPr>
        <w:pStyle w:val="Normal"/>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8"/>
          <w:szCs w:val="28"/>
        </w:rPr>
      </w:pPr>
      <w:r>
        <w:rPr>
          <w:sz w:val="28"/>
          <w:szCs w:val="28"/>
        </w:rPr>
        <w:t>7) цель использования земельного участка;</w:t>
      </w:r>
    </w:p>
    <w:p>
      <w:pPr>
        <w:pStyle w:val="Normal"/>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Normal"/>
        <w:ind w:firstLine="709"/>
        <w:jc w:val="both"/>
        <w:rPr>
          <w:sz w:val="28"/>
          <w:szCs w:val="28"/>
        </w:rPr>
      </w:pPr>
      <w:r>
        <w:rPr>
          <w:sz w:val="28"/>
          <w:szCs w:val="28"/>
        </w:rPr>
        <w:t>10) почтовый адрес и (или) адрес электронной почты для связи с заявителем.</w:t>
      </w:r>
    </w:p>
    <w:p>
      <w:pPr>
        <w:pStyle w:val="Normal"/>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pPr>
        <w:pStyle w:val="Normal"/>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Normal"/>
        <w:ind w:firstLine="709"/>
        <w:jc w:val="both"/>
        <w:rPr>
          <w:sz w:val="28"/>
          <w:szCs w:val="28"/>
        </w:rPr>
      </w:pPr>
      <w:r>
        <w:rPr>
          <w:sz w:val="28"/>
          <w:szCs w:val="28"/>
        </w:rPr>
        <w:t xml:space="preserve">В случаях, предусмотренных </w:t>
      </w:r>
      <w:hyperlink r:id="rId11">
        <w:r>
          <w:rPr>
            <w:sz w:val="28"/>
            <w:szCs w:val="28"/>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Normal"/>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pPr>
        <w:pStyle w:val="Normal"/>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W w:w="10263"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2162"/>
        <w:gridCol w:w="2141"/>
        <w:gridCol w:w="2156"/>
        <w:gridCol w:w="3803"/>
      </w:tblGrid>
      <w:tr>
        <w:trPr/>
        <w:tc>
          <w:tcPr>
            <w:tcW w:w="21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Основание предоставления земельного участка в без проведения торгов</w:t>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 xml:space="preserve">Заявитель </w:t>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Земельный участок</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3406" w:hRule="atLeast"/>
        </w:trPr>
        <w:tc>
          <w:tcPr>
            <w:tcW w:w="21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rPr/>
            </w:pPr>
            <w:r>
              <w:rPr/>
              <w:t xml:space="preserve">Подпункт 3 пункта 2 </w:t>
            </w:r>
          </w:p>
          <w:p>
            <w:pPr>
              <w:pStyle w:val="Normal"/>
              <w:widowControl w:val="false"/>
              <w:spacing w:before="0" w:after="1"/>
              <w:rPr/>
            </w:pPr>
            <w:r>
              <w:rPr/>
              <w:t xml:space="preserve">статьи </w:t>
            </w:r>
            <w:hyperlink r:id="rId12">
              <w:r>
                <w:rPr/>
                <w:t>3</w:t>
              </w:r>
            </w:hyperlink>
            <w:r>
              <w:rPr/>
              <w:t>9.3 ЗК РФ</w:t>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widowControl w:val="false"/>
              <w:spacing w:before="0" w:after="1"/>
              <w:jc w:val="center"/>
              <w:rPr/>
            </w:pPr>
            <w:r>
              <w:rPr/>
            </w:r>
          </w:p>
          <w:p>
            <w:pPr>
              <w:pStyle w:val="Normal"/>
              <w:widowControl w:val="false"/>
              <w:spacing w:before="0" w:after="1"/>
              <w:jc w:val="center"/>
              <w:rPr/>
            </w:pPr>
            <w:r>
              <w:rPr/>
              <w:t>Утвержденный проект межевания территории</w:t>
            </w:r>
            <w:r>
              <w:rPr>
                <w:rStyle w:val="Style16"/>
                <w:color w:val="FF0000"/>
              </w:rPr>
              <w:footnoteReference w:id="3"/>
            </w:r>
          </w:p>
          <w:p>
            <w:pPr>
              <w:pStyle w:val="Normal"/>
              <w:widowControl w:val="false"/>
              <w:spacing w:before="0" w:after="1"/>
              <w:jc w:val="center"/>
              <w:rPr/>
            </w:pPr>
            <w:r>
              <w:rPr/>
            </w:r>
          </w:p>
          <w:p>
            <w:pPr>
              <w:pStyle w:val="Normal"/>
              <w:widowControl w:val="false"/>
              <w:spacing w:before="0" w:after="1"/>
              <w:jc w:val="center"/>
              <w:rPr/>
            </w:pPr>
            <w:r>
              <w:rPr/>
              <w:t>Выписка из ЕГРН об объекте недвижимости (об испрашиваемом земельном участке)</w:t>
            </w:r>
          </w:p>
          <w:p>
            <w:pPr>
              <w:pStyle w:val="Normal"/>
              <w:widowControl w:val="false"/>
              <w:spacing w:before="0" w:after="1"/>
              <w:jc w:val="center"/>
              <w:rPr/>
            </w:pPr>
            <w:r>
              <w:rPr/>
            </w:r>
          </w:p>
          <w:p>
            <w:pPr>
              <w:pStyle w:val="Normal"/>
              <w:widowControl w:val="false"/>
              <w:spacing w:before="0" w:after="1"/>
              <w:jc w:val="center"/>
              <w:rPr/>
            </w:pPr>
            <w:r>
              <w:rPr/>
              <w:t>Выписка из ЕГРЮЛ в отношении СНТ или ОНТ</w:t>
            </w:r>
          </w:p>
        </w:tc>
      </w:tr>
      <w:tr>
        <w:trPr>
          <w:trHeight w:val="5461" w:hRule="atLeast"/>
        </w:trPr>
        <w:tc>
          <w:tcPr>
            <w:tcW w:w="21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rPr/>
            </w:pPr>
            <w:r>
              <w:rPr/>
              <w:t xml:space="preserve">Подпункт 6 пункта 2 </w:t>
            </w:r>
          </w:p>
          <w:p>
            <w:pPr>
              <w:pStyle w:val="Normal"/>
              <w:widowControl w:val="false"/>
              <w:spacing w:before="0" w:after="1"/>
              <w:rPr/>
            </w:pPr>
            <w:r>
              <w:rPr/>
              <w:t xml:space="preserve">статьи </w:t>
            </w:r>
            <w:hyperlink r:id="rId13">
              <w:r>
                <w:rPr/>
                <w:t>3</w:t>
              </w:r>
            </w:hyperlink>
            <w:r>
              <w:rPr/>
              <w:t>9.3 ЗК РФ</w:t>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Собственник здания, сооружения либо помещения в здании, сооружении</w:t>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Земельный участок, на котором расположено здание, сооружение</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Выписка из ЕГРН об объекте недвижимости (об испрашиваемом земельном участке)</w:t>
            </w:r>
          </w:p>
          <w:p>
            <w:pPr>
              <w:pStyle w:val="Normal"/>
              <w:widowControl w:val="false"/>
              <w:spacing w:before="0" w:after="1"/>
              <w:jc w:val="center"/>
              <w:rPr/>
            </w:pPr>
            <w:r>
              <w:rPr/>
            </w:r>
          </w:p>
          <w:p>
            <w:pPr>
              <w:pStyle w:val="Normal"/>
              <w:widowControl w:val="false"/>
              <w:spacing w:before="0" w:after="1"/>
              <w:jc w:val="center"/>
              <w:rPr/>
            </w:pPr>
            <w:r>
              <w:rPr/>
              <w:t>Выписка из ЕГРН об объекте недвижимости (о здании и (или) сооружении, расположенном(ых) на испрашиваемом земельном участке)</w:t>
            </w:r>
          </w:p>
          <w:p>
            <w:pPr>
              <w:pStyle w:val="Normal"/>
              <w:widowControl w:val="false"/>
              <w:spacing w:before="0" w:after="1"/>
              <w:jc w:val="center"/>
              <w:rPr/>
            </w:pPr>
            <w:r>
              <w:rPr/>
            </w:r>
          </w:p>
          <w:p>
            <w:pPr>
              <w:pStyle w:val="Normal"/>
              <w:widowControl w:val="false"/>
              <w:spacing w:before="0" w:after="1"/>
              <w:jc w:val="center"/>
              <w:rPr/>
            </w:pPr>
            <w:r>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Normal"/>
              <w:widowControl w:val="false"/>
              <w:spacing w:before="0" w:after="1"/>
              <w:jc w:val="center"/>
              <w:rPr/>
            </w:pPr>
            <w:r>
              <w:rPr/>
            </w:r>
          </w:p>
          <w:p>
            <w:pPr>
              <w:pStyle w:val="Normal"/>
              <w:widowControl w:val="false"/>
              <w:spacing w:before="0" w:after="1"/>
              <w:jc w:val="center"/>
              <w:rPr/>
            </w:pPr>
            <w:r>
              <w:rPr/>
              <w:t>Выписка из ЕГРЮЛ о юридическом лице, являющемся заявителем</w:t>
            </w:r>
          </w:p>
          <w:p>
            <w:pPr>
              <w:pStyle w:val="Normal"/>
              <w:widowControl w:val="false"/>
              <w:spacing w:before="0" w:after="1"/>
              <w:jc w:val="center"/>
              <w:rPr/>
            </w:pPr>
            <w:r>
              <w:rPr/>
            </w:r>
          </w:p>
          <w:p>
            <w:pPr>
              <w:pStyle w:val="Normal"/>
              <w:widowControl w:val="false"/>
              <w:spacing w:before="0" w:after="1"/>
              <w:jc w:val="center"/>
              <w:rPr/>
            </w:pPr>
            <w:r>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rHeight w:val="1381" w:hRule="atLeast"/>
        </w:trPr>
        <w:tc>
          <w:tcPr>
            <w:tcW w:w="21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rPr/>
            </w:pPr>
            <w:r>
              <w:rPr/>
              <w:t xml:space="preserve">Подпункт 7 пункта 2 </w:t>
            </w:r>
          </w:p>
          <w:p>
            <w:pPr>
              <w:pStyle w:val="Normal"/>
              <w:widowControl w:val="false"/>
              <w:spacing w:before="0" w:after="1"/>
              <w:rPr/>
            </w:pPr>
            <w:r>
              <w:rPr/>
              <w:t xml:space="preserve">статьи </w:t>
            </w:r>
            <w:hyperlink r:id="rId14">
              <w:r>
                <w:rPr/>
                <w:t>3</w:t>
              </w:r>
            </w:hyperlink>
            <w:r>
              <w:rPr/>
              <w:t>9.3 ЗК РФ</w:t>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Юридическое лицо, использующее земельный участок на праве постоянного (бессрочного) пользования</w:t>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Земельный участок, принадлежащий юридическому лицу на праве постоянного (бессрочного) пользования</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Выписка из ЕГРН об объекте недвижимости (об испрашиваемом земельном участке)</w:t>
            </w:r>
          </w:p>
          <w:p>
            <w:pPr>
              <w:pStyle w:val="Normal"/>
              <w:widowControl w:val="false"/>
              <w:spacing w:before="0" w:after="1"/>
              <w:jc w:val="center"/>
              <w:rPr/>
            </w:pPr>
            <w:r>
              <w:rPr/>
            </w:r>
          </w:p>
          <w:p>
            <w:pPr>
              <w:pStyle w:val="Normal"/>
              <w:widowControl w:val="false"/>
              <w:spacing w:before="0" w:after="1"/>
              <w:jc w:val="center"/>
              <w:rPr/>
            </w:pPr>
            <w:r>
              <w:rPr/>
              <w:t>Выписка из ЕГРЮЛ о юридическом лице, являющемся заявителем</w:t>
            </w:r>
          </w:p>
        </w:tc>
      </w:tr>
      <w:tr>
        <w:trPr>
          <w:trHeight w:val="3677" w:hRule="atLeast"/>
        </w:trPr>
        <w:tc>
          <w:tcPr>
            <w:tcW w:w="2162" w:type="dxa"/>
            <w:tcBorders>
              <w:top w:val="single" w:sz="4" w:space="0" w:color="000000"/>
              <w:left w:val="single" w:sz="4" w:space="0" w:color="000000"/>
              <w:right w:val="single" w:sz="4" w:space="0" w:color="000000"/>
            </w:tcBorders>
          </w:tcPr>
          <w:p>
            <w:pPr>
              <w:pStyle w:val="Normal"/>
              <w:widowControl w:val="false"/>
              <w:spacing w:before="0" w:after="1"/>
              <w:rPr/>
            </w:pPr>
            <w:r>
              <w:rPr/>
              <w:t xml:space="preserve">Подпункт 8  пункта 2 </w:t>
            </w:r>
          </w:p>
          <w:p>
            <w:pPr>
              <w:pStyle w:val="Normal"/>
              <w:widowControl w:val="false"/>
              <w:spacing w:before="0" w:after="1"/>
              <w:rPr/>
            </w:pPr>
            <w:r>
              <w:rPr/>
              <w:t xml:space="preserve">статьи </w:t>
            </w:r>
            <w:hyperlink r:id="rId15">
              <w:r>
                <w:rPr/>
                <w:t>3</w:t>
              </w:r>
            </w:hyperlink>
            <w:r>
              <w:rPr/>
              <w:t>9.3 ЗК РФ</w:t>
            </w:r>
          </w:p>
        </w:tc>
        <w:tc>
          <w:tcPr>
            <w:tcW w:w="2141" w:type="dxa"/>
            <w:tcBorders>
              <w:top w:val="single" w:sz="4" w:space="0" w:color="000000"/>
              <w:left w:val="single" w:sz="4" w:space="0" w:color="000000"/>
              <w:right w:val="single" w:sz="4" w:space="0" w:color="000000"/>
            </w:tcBorders>
          </w:tcPr>
          <w:p>
            <w:pPr>
              <w:pStyle w:val="Normal"/>
              <w:widowControl w:val="false"/>
              <w:spacing w:before="0" w:after="1"/>
              <w:jc w:val="center"/>
              <w:rPr/>
            </w:pPr>
            <w:r>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000000"/>
              <w:left w:val="single" w:sz="4" w:space="0" w:color="000000"/>
              <w:right w:val="single" w:sz="4" w:space="0" w:color="000000"/>
            </w:tcBorders>
          </w:tcPr>
          <w:p>
            <w:pPr>
              <w:pStyle w:val="Normal"/>
              <w:widowControl w:val="false"/>
              <w:spacing w:before="0" w:after="1"/>
              <w:jc w:val="center"/>
              <w:rPr/>
            </w:pPr>
            <w:r>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Выписка из ЕГРН об объекте недвижимости (об испрашиваемом земельном участке)</w:t>
            </w:r>
          </w:p>
          <w:p>
            <w:pPr>
              <w:pStyle w:val="Normal"/>
              <w:widowControl w:val="false"/>
              <w:spacing w:before="0" w:after="1"/>
              <w:jc w:val="center"/>
              <w:rPr/>
            </w:pPr>
            <w:r>
              <w:rPr/>
            </w:r>
          </w:p>
          <w:p>
            <w:pPr>
              <w:pStyle w:val="Normal"/>
              <w:widowControl w:val="false"/>
              <w:spacing w:before="0" w:after="1"/>
              <w:jc w:val="center"/>
              <w:rPr/>
            </w:pPr>
            <w:r>
              <w:rPr/>
              <w:t>Выписка из ЕГРЮЛ о юридическом лице, являющемся заявителем</w:t>
            </w:r>
          </w:p>
          <w:p>
            <w:pPr>
              <w:pStyle w:val="Normal"/>
              <w:widowControl w:val="false"/>
              <w:spacing w:before="0" w:after="1"/>
              <w:jc w:val="center"/>
              <w:rPr/>
            </w:pPr>
            <w:r>
              <w:rPr/>
            </w:r>
          </w:p>
          <w:p>
            <w:pPr>
              <w:pStyle w:val="Normal"/>
              <w:widowControl w:val="false"/>
              <w:spacing w:before="0" w:after="1"/>
              <w:jc w:val="center"/>
              <w:rPr/>
            </w:pPr>
            <w:r>
              <w:rPr/>
              <w:t>Выписка из ЕГРИП об индивидуальном предпринимателе, являющемся заявителем</w:t>
            </w:r>
          </w:p>
        </w:tc>
      </w:tr>
      <w:tr>
        <w:trPr>
          <w:trHeight w:val="2302" w:hRule="atLeast"/>
        </w:trPr>
        <w:tc>
          <w:tcPr>
            <w:tcW w:w="21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rPr/>
            </w:pPr>
            <w:r>
              <w:rPr/>
              <w:t xml:space="preserve">Подпункт 9  пункта 2 </w:t>
            </w:r>
          </w:p>
          <w:p>
            <w:pPr>
              <w:pStyle w:val="Normal"/>
              <w:widowControl w:val="false"/>
              <w:spacing w:before="0" w:after="1"/>
              <w:rPr/>
            </w:pPr>
            <w:r>
              <w:rPr/>
              <w:t xml:space="preserve">статьи </w:t>
            </w:r>
            <w:hyperlink r:id="rId16">
              <w:r>
                <w:rPr/>
                <w:t>3</w:t>
              </w:r>
            </w:hyperlink>
            <w:r>
              <w:rPr/>
              <w:t>9.3 ЗК РФ</w:t>
            </w:r>
          </w:p>
        </w:tc>
        <w:tc>
          <w:tcPr>
            <w:tcW w:w="21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r>
          </w:p>
          <w:p>
            <w:pPr>
              <w:pStyle w:val="Normal"/>
              <w:widowControl w:val="false"/>
              <w:spacing w:before="0" w:after="1"/>
              <w:jc w:val="center"/>
              <w:rPr/>
            </w:pPr>
            <w:r>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r>
          </w:p>
          <w:p>
            <w:pPr>
              <w:pStyle w:val="Normal"/>
              <w:widowControl w:val="false"/>
              <w:spacing w:before="0" w:after="1"/>
              <w:jc w:val="center"/>
              <w:rPr/>
            </w:pPr>
            <w:r>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
              <w:jc w:val="center"/>
              <w:rPr/>
            </w:pPr>
            <w:r>
              <w:rPr/>
              <w:t>Выписка из ЕГРН об объекте недвижимости (об испрашиваемом земельном участке)</w:t>
            </w:r>
          </w:p>
          <w:p>
            <w:pPr>
              <w:pStyle w:val="Normal"/>
              <w:widowControl w:val="false"/>
              <w:spacing w:before="0" w:after="1"/>
              <w:jc w:val="center"/>
              <w:rPr/>
            </w:pPr>
            <w:r>
              <w:rPr/>
            </w:r>
          </w:p>
          <w:p>
            <w:pPr>
              <w:pStyle w:val="Normal"/>
              <w:widowControl w:val="false"/>
              <w:spacing w:before="0" w:after="1"/>
              <w:jc w:val="center"/>
              <w:rPr/>
            </w:pPr>
            <w:r>
              <w:rPr/>
              <w:t>Выписка из ЕГРЮЛ о юридическом лице, являющемся заявителем</w:t>
            </w:r>
          </w:p>
          <w:p>
            <w:pPr>
              <w:pStyle w:val="Normal"/>
              <w:widowControl w:val="false"/>
              <w:spacing w:before="0" w:after="1"/>
              <w:jc w:val="center"/>
              <w:rPr/>
            </w:pPr>
            <w:r>
              <w:rPr/>
            </w:r>
          </w:p>
          <w:p>
            <w:pPr>
              <w:pStyle w:val="Normal"/>
              <w:widowControl w:val="false"/>
              <w:spacing w:before="0" w:after="1"/>
              <w:jc w:val="center"/>
              <w:rPr/>
            </w:pPr>
            <w:r>
              <w:rPr/>
              <w:t>Выписка из ЕГРИП об индивидуальном предпринимателе, являющемся заявителем</w:t>
            </w:r>
          </w:p>
        </w:tc>
      </w:tr>
    </w:tbl>
    <w:p>
      <w:pPr>
        <w:pStyle w:val="Normal"/>
        <w:widowControl w:val="false"/>
        <w:jc w:val="both"/>
        <w:rPr>
          <w:sz w:val="28"/>
          <w:szCs w:val="28"/>
        </w:rPr>
      </w:pPr>
      <w:r>
        <w:rPr>
          <w:sz w:val="28"/>
          <w:szCs w:val="28"/>
        </w:rPr>
      </w:r>
    </w:p>
    <w:p>
      <w:pPr>
        <w:pStyle w:val="Normal"/>
        <w:widowControl w:val="false"/>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pPr>
        <w:pStyle w:val="Normal"/>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Normal"/>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pStyle w:val="Normal"/>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ind w:firstLine="720"/>
        <w:jc w:val="both"/>
        <w:rPr>
          <w:sz w:val="28"/>
          <w:szCs w:val="28"/>
        </w:rPr>
      </w:pPr>
      <w:r>
        <w:rPr>
          <w:sz w:val="28"/>
          <w:szCs w:val="28"/>
        </w:rPr>
        <w:t>2.6.5. Запрещается требовать от заявителя:</w:t>
      </w:r>
    </w:p>
    <w:p>
      <w:pPr>
        <w:pStyle w:val="Normal"/>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8">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перечень услуг, которые являются необходимыми и обязательными для предоставления муниципальных услуг;</w:t>
      </w:r>
    </w:p>
    <w:p>
      <w:pPr>
        <w:pStyle w:val="Normal"/>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br/>
        <w:t xml:space="preserve">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br/>
        <w:t>для предоставления муниципальной услуги, либо в предоставлении муниципальной услуги;</w:t>
      </w:r>
    </w:p>
    <w:p>
      <w:pPr>
        <w:pStyle w:val="Normal"/>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9">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pStyle w:val="Normal"/>
        <w:ind w:firstLine="709"/>
        <w:jc w:val="both"/>
        <w:rPr>
          <w:sz w:val="28"/>
          <w:szCs w:val="28"/>
        </w:rPr>
      </w:pPr>
      <w:r>
        <w:rPr>
          <w:sz w:val="28"/>
          <w:szCs w:val="28"/>
        </w:rPr>
        <w:t>2.7. Исчерпывающий перечень оснований для отказа в приеме документов.</w:t>
      </w:r>
    </w:p>
    <w:p>
      <w:pPr>
        <w:pStyle w:val="Normal"/>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pStyle w:val="Normal"/>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ind w:firstLine="709"/>
        <w:jc w:val="both"/>
        <w:rPr>
          <w:sz w:val="28"/>
          <w:szCs w:val="28"/>
        </w:rPr>
      </w:pPr>
      <w:r>
        <w:rPr>
          <w:sz w:val="28"/>
          <w:szCs w:val="28"/>
        </w:rPr>
        <w:t>2.8. Основания для возврата заявления о предварительном согласовании:</w:t>
      </w:r>
    </w:p>
    <w:p>
      <w:pPr>
        <w:pStyle w:val="Normal"/>
        <w:widowControl w:val="false"/>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pPr>
        <w:pStyle w:val="Normal"/>
        <w:ind w:firstLine="709"/>
        <w:jc w:val="both"/>
        <w:rPr>
          <w:sz w:val="28"/>
          <w:szCs w:val="28"/>
        </w:rPr>
      </w:pPr>
      <w:r>
        <w:rPr>
          <w:sz w:val="28"/>
          <w:szCs w:val="28"/>
        </w:rPr>
        <w:t>- заявление подано в иной уполномоченный орган;</w:t>
      </w:r>
    </w:p>
    <w:p>
      <w:pPr>
        <w:pStyle w:val="Normal"/>
        <w:widowControl w:val="false"/>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pPr>
        <w:pStyle w:val="Normal"/>
        <w:widowControl w:val="false"/>
        <w:ind w:firstLine="709"/>
        <w:jc w:val="both"/>
        <w:rPr>
          <w:sz w:val="28"/>
          <w:szCs w:val="28"/>
        </w:rPr>
      </w:pPr>
      <w:r>
        <w:rPr>
          <w:sz w:val="28"/>
          <w:szCs w:val="28"/>
        </w:rPr>
        <w:t>2.9. Основания для возврата заявления о предоставлении земельного участка:</w:t>
      </w:r>
    </w:p>
    <w:p>
      <w:pPr>
        <w:pStyle w:val="Normal"/>
        <w:widowControl w:val="false"/>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pPr>
        <w:pStyle w:val="Normal"/>
        <w:ind w:firstLine="709"/>
        <w:jc w:val="both"/>
        <w:rPr>
          <w:sz w:val="28"/>
          <w:szCs w:val="28"/>
        </w:rPr>
      </w:pPr>
      <w:r>
        <w:rPr>
          <w:sz w:val="28"/>
          <w:szCs w:val="28"/>
        </w:rPr>
        <w:t>- заявление подано в иной уполномоченный орган;</w:t>
      </w:r>
    </w:p>
    <w:p>
      <w:pPr>
        <w:pStyle w:val="Normal"/>
        <w:widowControl w:val="false"/>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pPr>
        <w:pStyle w:val="Normal"/>
        <w:widowControl w:val="false"/>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pPr>
        <w:pStyle w:val="Normal"/>
        <w:widowControl w:val="false"/>
        <w:ind w:firstLine="709"/>
        <w:jc w:val="both"/>
        <w:rPr>
          <w:rFonts w:ascii="Verdana" w:hAnsi="Verdana"/>
          <w:sz w:val="28"/>
          <w:szCs w:val="28"/>
        </w:rPr>
      </w:pP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Normal"/>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widowControl w:val="false"/>
        <w:ind w:firstLine="709"/>
        <w:jc w:val="both"/>
        <w:rPr>
          <w:sz w:val="28"/>
          <w:szCs w:val="28"/>
        </w:rPr>
      </w:pPr>
      <w:r>
        <w:rPr>
          <w:color w:val="FF0000"/>
          <w:sz w:val="28"/>
          <w:szCs w:val="28"/>
          <w:vertAlign w:val="superscript"/>
        </w:rPr>
        <w:t>4</w:t>
      </w:r>
      <w:r>
        <w:rPr>
          <w:sz w:val="28"/>
          <w:szCs w:val="28"/>
          <w:vertAlign w:val="superscript"/>
        </w:rPr>
        <w:t xml:space="preserve"> </w:t>
      </w:r>
      <w:r>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pPr>
        <w:pStyle w:val="Normal"/>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pPr>
        <w:pStyle w:val="Normal"/>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pPr>
        <w:pStyle w:val="Normal"/>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Normal"/>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Normal"/>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Pr>
            <w:sz w:val="28"/>
            <w:szCs w:val="28"/>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r>
          <w:rPr>
            <w:sz w:val="28"/>
            <w:szCs w:val="28"/>
          </w:rPr>
          <w:t>частью 11 статьи 55.32</w:t>
        </w:r>
      </w:hyperlink>
      <w:r>
        <w:rPr>
          <w:sz w:val="28"/>
          <w:szCs w:val="28"/>
        </w:rPr>
        <w:t xml:space="preserve"> Градостроительного кодекса Российской Федерации;</w:t>
      </w:r>
    </w:p>
    <w:p>
      <w:pPr>
        <w:pStyle w:val="Normal"/>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r>
          <w:rPr>
            <w:sz w:val="28"/>
            <w:szCs w:val="28"/>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Normal"/>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Normal"/>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r>
          <w:rPr>
            <w:sz w:val="28"/>
            <w:szCs w:val="28"/>
          </w:rPr>
          <w:t>пунктом 6 статьи 39.10</w:t>
        </w:r>
      </w:hyperlink>
      <w:r>
        <w:rPr>
          <w:sz w:val="28"/>
          <w:szCs w:val="28"/>
        </w:rPr>
        <w:t xml:space="preserve"> ЗК РФ;</w:t>
      </w:r>
    </w:p>
    <w:p>
      <w:pPr>
        <w:pStyle w:val="Normal"/>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ind w:firstLine="709"/>
        <w:jc w:val="both"/>
        <w:rPr>
          <w:sz w:val="28"/>
          <w:szCs w:val="28"/>
        </w:rPr>
      </w:pPr>
      <w:r>
        <w:rPr>
          <w:sz w:val="28"/>
          <w:szCs w:val="28"/>
        </w:rPr>
        <w:t>19) предоставление земельного участка на заявленном виде прав не допускается;</w:t>
      </w:r>
    </w:p>
    <w:p>
      <w:pPr>
        <w:pStyle w:val="Normal"/>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Normal"/>
        <w:ind w:firstLine="709"/>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r>
          <w:rPr>
            <w:sz w:val="28"/>
            <w:szCs w:val="28"/>
          </w:rPr>
          <w:t>частью 3 статьи 14</w:t>
        </w:r>
      </w:hyperlink>
      <w:r>
        <w:rPr>
          <w:sz w:val="28"/>
          <w:szCs w:val="28"/>
        </w:rPr>
        <w:t xml:space="preserve"> указанного Федерального закона;</w:t>
      </w:r>
    </w:p>
    <w:p>
      <w:pPr>
        <w:pStyle w:val="Normal"/>
        <w:widowControl w:val="false"/>
        <w:ind w:firstLine="709"/>
        <w:jc w:val="both"/>
        <w:rPr>
          <w:sz w:val="28"/>
          <w:szCs w:val="28"/>
        </w:rPr>
      </w:pPr>
      <w:r>
        <w:rPr>
          <w:sz w:val="28"/>
          <w:szCs w:val="28"/>
        </w:rPr>
        <w:t>2.11. Муниципальная услуга предоставляется  бесплатно.</w:t>
      </w:r>
    </w:p>
    <w:p>
      <w:pPr>
        <w:pStyle w:val="Normal"/>
        <w:widowControl w:val="false"/>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Style31"/>
        <w:ind w:firstLine="709"/>
        <w:jc w:val="both"/>
        <w:rPr>
          <w:sz w:val="28"/>
          <w:szCs w:val="28"/>
        </w:rPr>
      </w:pPr>
      <w:r>
        <w:rPr>
          <w:sz w:val="28"/>
          <w:szCs w:val="28"/>
        </w:rPr>
        <w:t>2.13. Срок регистрации заявления и прилагаемых к нему документов составляет:</w:t>
      </w:r>
    </w:p>
    <w:p>
      <w:pPr>
        <w:pStyle w:val="Style31"/>
        <w:ind w:firstLine="709"/>
        <w:jc w:val="both"/>
        <w:rPr>
          <w:sz w:val="28"/>
          <w:szCs w:val="28"/>
        </w:rPr>
      </w:pPr>
      <w:r>
        <w:rPr>
          <w:sz w:val="28"/>
          <w:szCs w:val="28"/>
        </w:rPr>
        <w:t>- на личном приеме граждан  –  не  более 20 минут;</w:t>
      </w:r>
    </w:p>
    <w:p>
      <w:pPr>
        <w:pStyle w:val="Style31"/>
        <w:ind w:firstLine="709"/>
        <w:jc w:val="both"/>
        <w:rPr>
          <w:sz w:val="28"/>
          <w:szCs w:val="28"/>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Normal"/>
        <w:shd w:val="clear" w:color="auto" w:fill="FFFFFF"/>
        <w:ind w:firstLine="709"/>
        <w:jc w:val="both"/>
        <w:rPr>
          <w:sz w:val="28"/>
          <w:szCs w:val="28"/>
          <w:shd w:fill="C0C0C0" w:val="clear"/>
        </w:rPr>
      </w:pPr>
      <w:r>
        <w:rPr>
          <w:sz w:val="28"/>
          <w:szCs w:val="28"/>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pPr>
        <w:pStyle w:val="ConsPlusNormal1"/>
        <w:ind w:firstLine="709"/>
        <w:jc w:val="both"/>
        <w:rPr>
          <w:rFonts w:ascii="Times New Roman" w:hAnsi="Times New Roman" w:cs="Times New Roman"/>
          <w:sz w:val="28"/>
          <w:szCs w:val="28"/>
        </w:rPr>
      </w:pPr>
      <w:r>
        <w:rPr>
          <w:rFonts w:ascii="Times New Roman" w:hAnsi="Times New Roman"/>
          <w:sz w:val="28"/>
          <w:szCs w:val="28"/>
        </w:rPr>
        <w:t xml:space="preserve">2.14. </w:t>
      </w:r>
      <w:r>
        <w:rPr>
          <w:rFonts w:cs="Times New Roman"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right="-16" w:firstLine="709"/>
        <w:jc w:val="both"/>
        <w:rPr>
          <w:sz w:val="28"/>
          <w:szCs w:val="28"/>
        </w:rPr>
      </w:pPr>
      <w:r>
        <w:rPr>
          <w:sz w:val="28"/>
          <w:szCs w:val="28"/>
        </w:rPr>
        <w:t>2.14.1. Требования к помещениям, в которых предоставляется муниципальная услуга.</w:t>
      </w:r>
    </w:p>
    <w:p>
      <w:pPr>
        <w:pStyle w:val="Normal"/>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ind w:firstLine="720"/>
        <w:jc w:val="both"/>
        <w:rPr>
          <w:sz w:val="28"/>
          <w:szCs w:val="28"/>
        </w:rPr>
      </w:pPr>
      <w:r>
        <w:rPr>
          <w:sz w:val="28"/>
          <w:szCs w:val="28"/>
        </w:rPr>
        <w:t xml:space="preserve">Помещения уполномоченного органа должны соответствовать </w:t>
      </w:r>
      <w:bookmarkStart w:id="9"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9"/>
      <w:r>
        <w:rPr>
          <w:sz w:val="28"/>
          <w:szCs w:val="28"/>
        </w:rPr>
        <w:t>, и быть оборудованы средствами пожаротушения.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2.14.2. Требования к местам ожидания.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2.14.3. Требования к местам приема заявителей.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2.14.4. Требования к информационным стендам.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ConsPlusNonformat"/>
        <w:ind w:right="-16" w:firstLine="709"/>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widowControl w:val="false"/>
        <w:ind w:right="-16" w:firstLine="709"/>
        <w:jc w:val="both"/>
        <w:rPr>
          <w:sz w:val="28"/>
          <w:szCs w:val="28"/>
        </w:rPr>
      </w:pPr>
      <w:r>
        <w:rPr>
          <w:sz w:val="28"/>
          <w:szCs w:val="28"/>
        </w:rPr>
        <w:t>справочные телефоны;</w:t>
      </w:r>
    </w:p>
    <w:p>
      <w:pPr>
        <w:pStyle w:val="Normal"/>
        <w:widowControl w:val="false"/>
        <w:ind w:right="-16" w:firstLine="709"/>
        <w:jc w:val="both"/>
        <w:rPr>
          <w:sz w:val="28"/>
          <w:szCs w:val="28"/>
        </w:rPr>
      </w:pPr>
      <w:r>
        <w:rPr>
          <w:sz w:val="28"/>
          <w:szCs w:val="28"/>
        </w:rPr>
        <w:t>адреса электронной почты и адреса Интернет-сайтов;</w:t>
      </w:r>
    </w:p>
    <w:p>
      <w:pPr>
        <w:pStyle w:val="Normal"/>
        <w:widowControl w:val="false"/>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w:t>
      </w:r>
      <w:r>
        <w:rPr>
          <w:rFonts w:ascii="Times New Roman" w:hAnsi="Times New Roman"/>
          <w:sz w:val="28"/>
          <w:szCs w:val="28"/>
        </w:rPr>
        <w:t>на Региональном портале государственных и муниципальных услуг (http://uslugi.volganet.ru)</w:t>
      </w:r>
      <w:r>
        <w:rPr>
          <w:rFonts w:cs="Times New Roman" w:ascii="Times New Roman" w:hAnsi="Times New Roman"/>
          <w:sz w:val="28"/>
          <w:szCs w:val="28"/>
        </w:rPr>
        <w:t>, а также на официальном сайте уполномоченного органа (http:// Царицынское-сп.рф)</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2.14.5. Требования к обеспечению доступности предоставления муниципальной услуги для инвалидов.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целях обеспечения условий доступности для инвалидов муниципальной услуги должно быть обеспечено: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беспрепятственный вход инвалидов в помещение и выход из него;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допуск сурдопереводчика и тифлосурдопереводчика;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предоставление при необходимости услуги по месту жительства инвалида или в дистанционном режиме;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right="-16" w:firstLine="709"/>
        <w:jc w:val="both"/>
        <w:rPr>
          <w:rFonts w:ascii="Times New Roman" w:hAnsi="Times New Roman" w:cs="Times New Roman"/>
          <w:sz w:val="28"/>
          <w:szCs w:val="28"/>
        </w:rPr>
      </w:pPr>
      <w:r>
        <w:rPr>
          <w:rFonts w:cs="Times New Roman" w:ascii="Times New Roman" w:hAnsi="Times New Roman"/>
          <w:sz w:val="28"/>
          <w:szCs w:val="28"/>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8"/>
          <w:szCs w:val="28"/>
        </w:rPr>
        <w:t xml:space="preserve">уполномоченного органа </w:t>
      </w:r>
      <w:r>
        <w:rPr>
          <w:rFonts w:cs="Times New Roman" w:ascii="Times New Roman" w:hAnsi="Times New Roman"/>
          <w:sz w:val="28"/>
          <w:szCs w:val="28"/>
        </w:rPr>
        <w:t>и должностных лиц</w:t>
      </w:r>
      <w:r>
        <w:rPr>
          <w:rFonts w:cs="Times New Roman" w:ascii="Times New Roman" w:hAnsi="Times New Roman"/>
          <w:bCs/>
          <w:i/>
          <w:sz w:val="28"/>
          <w:szCs w:val="28"/>
        </w:rPr>
        <w:t xml:space="preserve"> </w:t>
      </w:r>
      <w:r>
        <w:rPr>
          <w:rFonts w:cs="Times New Roman" w:ascii="Times New Roman" w:hAnsi="Times New Roman"/>
          <w:bCs/>
          <w:sz w:val="28"/>
          <w:szCs w:val="28"/>
        </w:rPr>
        <w:t>уполномоченного органа</w:t>
      </w:r>
      <w:r>
        <w:rPr>
          <w:rFonts w:cs="Times New Roman" w:ascii="Times New Roman" w:hAnsi="Times New Roman"/>
          <w:sz w:val="28"/>
          <w:szCs w:val="28"/>
        </w:rPr>
        <w:t xml:space="preserve">. </w:t>
      </w:r>
    </w:p>
    <w:p>
      <w:pPr>
        <w:pStyle w:val="Normal"/>
        <w:ind w:firstLine="709"/>
        <w:jc w:val="both"/>
        <w:rPr>
          <w:b/>
          <w:b/>
          <w:bCs/>
          <w:color w:val="FF0000"/>
          <w:sz w:val="28"/>
          <w:szCs w:val="28"/>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pPr>
        <w:pStyle w:val="Normal"/>
        <w:numPr>
          <w:ilvl w:val="0"/>
          <w:numId w:val="0"/>
        </w:numPr>
        <w:ind w:left="900" w:right="771" w:hanging="0"/>
        <w:jc w:val="both"/>
        <w:outlineLvl w:val="0"/>
        <w:rPr>
          <w:b/>
          <w:b/>
          <w:sz w:val="28"/>
          <w:szCs w:val="28"/>
        </w:rPr>
      </w:pPr>
      <w:r>
        <w:rPr>
          <w:b/>
          <w:sz w:val="28"/>
          <w:szCs w:val="28"/>
        </w:rPr>
      </w:r>
    </w:p>
    <w:p>
      <w:pPr>
        <w:pStyle w:val="Normal"/>
        <w:numPr>
          <w:ilvl w:val="0"/>
          <w:numId w:val="0"/>
        </w:numPr>
        <w:ind w:right="-2" w:hanging="0"/>
        <w:jc w:val="center"/>
        <w:outlineLvl w:val="0"/>
        <w:rPr>
          <w:b/>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pPr>
        <w:pStyle w:val="Normal"/>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jc w:val="both"/>
        <w:rPr>
          <w:sz w:val="28"/>
          <w:szCs w:val="28"/>
        </w:rPr>
      </w:pPr>
      <w:r>
        <w:rPr>
          <w:sz w:val="28"/>
          <w:szCs w:val="28"/>
        </w:rPr>
        <w:t>2) возврат заявления о предварительном согласовании и приложенных к нему документов;</w:t>
      </w:r>
    </w:p>
    <w:p>
      <w:pPr>
        <w:pStyle w:val="Normal"/>
        <w:jc w:val="both"/>
        <w:rPr>
          <w:sz w:val="28"/>
          <w:szCs w:val="28"/>
        </w:rPr>
      </w:pPr>
      <w:r>
        <w:rPr>
          <w:sz w:val="28"/>
          <w:szCs w:val="28"/>
        </w:rPr>
        <w:t>3) приостановление срока рассмотрения заявления о предварительном согласовании;</w:t>
      </w:r>
    </w:p>
    <w:p>
      <w:pPr>
        <w:pStyle w:val="Normal"/>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jc w:val="both"/>
        <w:rPr>
          <w:sz w:val="28"/>
          <w:szCs w:val="28"/>
        </w:rPr>
      </w:pPr>
      <w:r>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pPr>
        <w:pStyle w:val="Normal"/>
        <w:jc w:val="both"/>
        <w:rPr>
          <w:sz w:val="28"/>
          <w:szCs w:val="28"/>
        </w:rPr>
      </w:pPr>
      <w:r>
        <w:rPr>
          <w:sz w:val="28"/>
          <w:szCs w:val="28"/>
        </w:rPr>
        <w:t>6) рассмотрение заявления о предварительном согласовании, принятие решения по итогам рассмотрения;</w:t>
      </w:r>
    </w:p>
    <w:p>
      <w:pPr>
        <w:pStyle w:val="Normal"/>
        <w:jc w:val="both"/>
        <w:rPr>
          <w:sz w:val="28"/>
          <w:szCs w:val="28"/>
        </w:rPr>
      </w:pPr>
      <w:r>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jc w:val="both"/>
        <w:rPr>
          <w:sz w:val="28"/>
          <w:szCs w:val="28"/>
        </w:rPr>
      </w:pPr>
      <w:r>
        <w:rPr>
          <w:sz w:val="28"/>
          <w:szCs w:val="28"/>
        </w:rPr>
        <w:t xml:space="preserve">8) </w:t>
      </w:r>
      <w:bookmarkStart w:id="10" w:name="Par5"/>
      <w:bookmarkEnd w:id="10"/>
      <w:r>
        <w:rPr>
          <w:sz w:val="28"/>
          <w:szCs w:val="28"/>
        </w:rPr>
        <w:t>возврат заявления о предоставлении земельного участка;</w:t>
      </w:r>
    </w:p>
    <w:p>
      <w:pPr>
        <w:pStyle w:val="Normal"/>
        <w:jc w:val="both"/>
        <w:rPr>
          <w:sz w:val="28"/>
          <w:szCs w:val="28"/>
        </w:rPr>
      </w:pPr>
      <w:r>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jc w:val="both"/>
        <w:rPr>
          <w:sz w:val="28"/>
          <w:szCs w:val="28"/>
        </w:rPr>
      </w:pPr>
      <w:r>
        <w:rPr>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pPr>
        <w:pStyle w:val="Normal"/>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ind w:firstLine="709"/>
        <w:jc w:val="both"/>
        <w:rPr>
          <w:sz w:val="28"/>
          <w:szCs w:val="28"/>
        </w:rPr>
      </w:pPr>
      <w:r>
        <w:rPr>
          <w:sz w:val="28"/>
          <w:szCs w:val="28"/>
        </w:rPr>
        <w:t>3.1.6. Максимальный срок исполнения административной процедуры:</w:t>
      </w:r>
    </w:p>
    <w:p>
      <w:pPr>
        <w:pStyle w:val="Style31"/>
        <w:ind w:firstLine="709"/>
        <w:jc w:val="both"/>
        <w:rPr>
          <w:sz w:val="28"/>
          <w:szCs w:val="28"/>
        </w:rPr>
      </w:pPr>
      <w:r>
        <w:rPr>
          <w:sz w:val="28"/>
          <w:szCs w:val="28"/>
        </w:rPr>
        <w:t>- при личном приеме граждан  –  не  более 20 минут;</w:t>
      </w:r>
    </w:p>
    <w:p>
      <w:pPr>
        <w:pStyle w:val="Style31"/>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форме электронного документа:</w:t>
      </w:r>
    </w:p>
    <w:p>
      <w:pPr>
        <w:pStyle w:val="Normal"/>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pPr>
        <w:pStyle w:val="Normal"/>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Style31"/>
        <w:ind w:firstLine="709"/>
        <w:jc w:val="both"/>
        <w:rPr>
          <w:sz w:val="28"/>
          <w:szCs w:val="28"/>
        </w:rPr>
      </w:pPr>
      <w:r>
        <w:rPr>
          <w:sz w:val="28"/>
          <w:szCs w:val="28"/>
        </w:rPr>
        <w:t>3.1.7.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pPr>
        <w:pStyle w:val="Normal"/>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pPr>
        <w:pStyle w:val="Normal"/>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pStyle w:val="Normal"/>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pPr>
        <w:pStyle w:val="Normal"/>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pPr>
        <w:pStyle w:val="Normal"/>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ind w:firstLine="709"/>
        <w:jc w:val="both"/>
        <w:rPr>
          <w:rFonts w:ascii="Verdana" w:hAnsi="Verdana"/>
          <w:sz w:val="28"/>
          <w:szCs w:val="28"/>
        </w:rPr>
      </w:pPr>
      <w:r>
        <w:rPr>
          <w:sz w:val="28"/>
          <w:szCs w:val="28"/>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pPr>
        <w:pStyle w:val="Normal"/>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ind w:firstLine="709"/>
        <w:jc w:val="both"/>
        <w:rPr>
          <w:sz w:val="28"/>
          <w:szCs w:val="28"/>
        </w:rPr>
      </w:pPr>
      <w:r>
        <w:rPr>
          <w:sz w:val="28"/>
          <w:szCs w:val="28"/>
        </w:rPr>
        <w:t xml:space="preserve"> </w:t>
      </w:r>
    </w:p>
    <w:p>
      <w:pPr>
        <w:pStyle w:val="Normal"/>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pPr>
        <w:pStyle w:val="Normal"/>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Normal"/>
        <w:ind w:firstLine="709"/>
        <w:jc w:val="both"/>
        <w:rPr>
          <w:sz w:val="28"/>
          <w:szCs w:val="28"/>
        </w:rPr>
      </w:pPr>
      <w:r>
        <w:rPr>
          <w:sz w:val="28"/>
          <w:szCs w:val="28"/>
        </w:rPr>
        <w:t xml:space="preserve">      </w:t>
      </w:r>
    </w:p>
    <w:p>
      <w:pPr>
        <w:pStyle w:val="Normal"/>
        <w:ind w:firstLine="709"/>
        <w:jc w:val="both"/>
        <w:rPr>
          <w:sz w:val="28"/>
          <w:szCs w:val="28"/>
          <w:u w:val="single"/>
        </w:rPr>
      </w:pPr>
      <w:r>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709"/>
        <w:jc w:val="both"/>
        <w:rPr>
          <w:sz w:val="28"/>
          <w:szCs w:val="28"/>
        </w:rPr>
      </w:pPr>
      <w:r>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pPr>
        <w:pStyle w:val="Normal"/>
        <w:ind w:firstLine="709"/>
        <w:jc w:val="both"/>
        <w:rPr>
          <w:sz w:val="28"/>
          <w:szCs w:val="28"/>
        </w:rPr>
      </w:pPr>
      <w:r>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pPr>
        <w:pStyle w:val="Normal"/>
        <w:ind w:firstLine="709"/>
        <w:jc w:val="both"/>
        <w:rPr>
          <w:sz w:val="28"/>
          <w:szCs w:val="28"/>
        </w:rPr>
      </w:pPr>
      <w:r>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ind w:firstLine="709"/>
        <w:jc w:val="both"/>
        <w:rPr>
          <w:sz w:val="28"/>
          <w:szCs w:val="28"/>
        </w:rPr>
      </w:pPr>
      <w:r>
        <w:rPr>
          <w:sz w:val="28"/>
          <w:szCs w:val="28"/>
        </w:rPr>
        <w:t>1) в границах населенного пункта;</w:t>
      </w:r>
    </w:p>
    <w:p>
      <w:pPr>
        <w:pStyle w:val="Normal"/>
        <w:ind w:firstLine="709"/>
        <w:jc w:val="both"/>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ind w:firstLine="70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pPr>
        <w:pStyle w:val="Normal"/>
        <w:ind w:firstLine="709"/>
        <w:jc w:val="both"/>
        <w:rPr>
          <w:sz w:val="28"/>
          <w:szCs w:val="28"/>
        </w:rPr>
      </w:pPr>
      <w:r>
        <w:rPr>
          <w:sz w:val="28"/>
          <w:szCs w:val="28"/>
        </w:rPr>
        <w:t>4) в границах Царицынского сельского поселения Городищенского муниципального района Волгоградской области, в которых отсутствуют лесничества;</w:t>
      </w:r>
    </w:p>
    <w:p>
      <w:pPr>
        <w:pStyle w:val="Normal"/>
        <w:ind w:firstLine="709"/>
        <w:jc w:val="both"/>
        <w:rPr>
          <w:sz w:val="28"/>
          <w:szCs w:val="28"/>
        </w:rPr>
      </w:pPr>
      <w:r>
        <w:rPr>
          <w:sz w:val="28"/>
          <w:szCs w:val="28"/>
        </w:rPr>
        <w:t>5) в границах Царицынского сельского поселения Городищенского муниципального района Волгоградской области, которых сведения о границах лесничеств внесены в Единый государственный реестр недвижимости.</w:t>
      </w:r>
    </w:p>
    <w:p>
      <w:pPr>
        <w:pStyle w:val="Normal"/>
        <w:ind w:firstLine="709"/>
        <w:jc w:val="both"/>
        <w:rPr>
          <w:sz w:val="28"/>
          <w:szCs w:val="28"/>
        </w:rPr>
      </w:pPr>
      <w:r>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pPr>
        <w:pStyle w:val="Normal"/>
        <w:ind w:firstLine="709"/>
        <w:jc w:val="both"/>
        <w:rPr>
          <w:sz w:val="28"/>
          <w:szCs w:val="28"/>
        </w:rPr>
      </w:pPr>
      <w:r>
        <w:rPr>
          <w:sz w:val="28"/>
          <w:szCs w:val="28"/>
        </w:rPr>
        <w:t>3.5.5. Максимальный срок исполнения административной процедуры –       в течение 10 дней со дня поступления заявления.</w:t>
      </w:r>
    </w:p>
    <w:p>
      <w:pPr>
        <w:pStyle w:val="Normal"/>
        <w:ind w:firstLine="709"/>
        <w:jc w:val="both"/>
        <w:rPr>
          <w:sz w:val="28"/>
          <w:szCs w:val="28"/>
        </w:rPr>
      </w:pPr>
      <w:r>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709"/>
        <w:jc w:val="both"/>
        <w:rPr>
          <w:b/>
          <w:b/>
          <w:color w:val="FF0000"/>
          <w:sz w:val="28"/>
          <w:szCs w:val="28"/>
        </w:rPr>
      </w:pPr>
      <w:r>
        <w:rPr>
          <w:b/>
          <w:color w:val="FF0000"/>
          <w:sz w:val="28"/>
          <w:szCs w:val="28"/>
        </w:rPr>
      </w:r>
    </w:p>
    <w:p>
      <w:pPr>
        <w:pStyle w:val="Normal"/>
        <w:ind w:firstLine="709"/>
        <w:jc w:val="both"/>
        <w:rPr>
          <w:sz w:val="28"/>
          <w:szCs w:val="28"/>
          <w:u w:val="single"/>
        </w:rPr>
      </w:pPr>
      <w:r>
        <w:rPr>
          <w:sz w:val="28"/>
          <w:szCs w:val="28"/>
          <w:u w:val="single"/>
        </w:rPr>
        <w:t xml:space="preserve">3.6. Рассмотрение заявления о предварительном согласовании, принятие решения по итогам рассмотрения.   </w:t>
      </w:r>
    </w:p>
    <w:p>
      <w:pPr>
        <w:pStyle w:val="Normal"/>
        <w:ind w:firstLine="709"/>
        <w:jc w:val="both"/>
        <w:rPr>
          <w:sz w:val="28"/>
          <w:szCs w:val="28"/>
        </w:rPr>
      </w:pPr>
      <w:r>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ind w:firstLine="709"/>
        <w:jc w:val="both"/>
        <w:rPr>
          <w:color w:val="000000"/>
          <w:sz w:val="28"/>
          <w:szCs w:val="28"/>
        </w:rPr>
      </w:pPr>
      <w:r>
        <w:rPr>
          <w:sz w:val="28"/>
          <w:szCs w:val="28"/>
        </w:rPr>
        <w:t>О</w:t>
      </w:r>
      <w:r>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8" w:tgtFrame="blocked::C:UsersDoronin.ADesktopconsultantplus://offline/ref=3EDECE97BF4BB806CFF89E7744FAC8B7FED539836A009FE982771A36AEEC99E2E255ECBA54F66DB43CECFF81D9BA9C3127FDA04BE6cBU4M">
        <w:r>
          <w:rPr>
            <w:color w:val="000000"/>
            <w:sz w:val="28"/>
            <w:szCs w:val="28"/>
            <w:u w:val="none"/>
          </w:rPr>
          <w:t>пунктом 4</w:t>
        </w:r>
      </w:hyperlink>
      <w:r>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9" w:tgtFrame="blocked::C:UsersDoronin.ADesktopconsultantplus://offline/ref=3EDECE97BF4BB806CFF89E7744FAC8B7FED539836A009FE982771A36AEEC99E2E255ECBA54F66DB43CECFF81D9BA9C3127FDA04BE6cBU4M">
        <w:r>
          <w:rPr>
            <w:color w:val="000000"/>
            <w:sz w:val="28"/>
            <w:szCs w:val="28"/>
            <w:u w:val="none"/>
          </w:rPr>
          <w:t xml:space="preserve">пунктом </w:t>
        </w:r>
      </w:hyperlink>
      <w:r>
        <w:rPr>
          <w:color w:val="000000"/>
          <w:sz w:val="28"/>
          <w:szCs w:val="28"/>
        </w:rPr>
        <w:t>9 статьи 3.5 Федерального закона № 137-ФЗ схема считается согласованной.</w:t>
      </w:r>
    </w:p>
    <w:p>
      <w:pPr>
        <w:pStyle w:val="Normal"/>
        <w:ind w:firstLine="709"/>
        <w:jc w:val="both"/>
        <w:rPr>
          <w:sz w:val="28"/>
          <w:szCs w:val="28"/>
        </w:rPr>
      </w:pPr>
      <w:r>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0">
        <w:r>
          <w:rPr>
            <w:sz w:val="28"/>
            <w:szCs w:val="28"/>
          </w:rPr>
          <w:t>пунктом 2.</w:t>
        </w:r>
      </w:hyperlink>
      <w:r>
        <w:rPr>
          <w:sz w:val="28"/>
          <w:szCs w:val="28"/>
        </w:rPr>
        <w:t>10.2 настоящего административного регламента.</w:t>
      </w:r>
    </w:p>
    <w:p>
      <w:pPr>
        <w:pStyle w:val="Normal"/>
        <w:ind w:firstLine="709"/>
        <w:jc w:val="both"/>
        <w:rPr>
          <w:sz w:val="28"/>
          <w:szCs w:val="28"/>
        </w:rPr>
      </w:pPr>
      <w:r>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Normal"/>
        <w:spacing w:lineRule="auto" w:line="228"/>
        <w:ind w:firstLine="709"/>
        <w:jc w:val="both"/>
        <w:rPr>
          <w:sz w:val="28"/>
          <w:szCs w:val="28"/>
        </w:rPr>
      </w:pPr>
      <w:r>
        <w:rPr>
          <w:sz w:val="28"/>
          <w:szCs w:val="28"/>
        </w:rPr>
        <w:t xml:space="preserve"> </w:t>
      </w:r>
      <w:r>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1">
        <w:r>
          <w:rPr>
            <w:sz w:val="28"/>
            <w:szCs w:val="28"/>
          </w:rPr>
          <w:t>пунктом 2.</w:t>
        </w:r>
      </w:hyperlink>
      <w:r>
        <w:rPr>
          <w:sz w:val="28"/>
          <w:szCs w:val="28"/>
        </w:rPr>
        <w:t>10.2 настоящего административного регламента.</w:t>
      </w:r>
    </w:p>
    <w:p>
      <w:pPr>
        <w:pStyle w:val="Normal"/>
        <w:ind w:firstLine="709"/>
        <w:jc w:val="both"/>
        <w:rPr>
          <w:sz w:val="28"/>
          <w:szCs w:val="28"/>
        </w:rPr>
      </w:pPr>
      <w:r>
        <w:rPr>
          <w:sz w:val="28"/>
          <w:szCs w:val="28"/>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ind w:firstLine="709"/>
        <w:jc w:val="both"/>
        <w:rPr>
          <w:sz w:val="28"/>
          <w:szCs w:val="28"/>
        </w:rPr>
      </w:pPr>
      <w:r>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
        <w:ind w:firstLine="709"/>
        <w:jc w:val="both"/>
        <w:rPr>
          <w:sz w:val="28"/>
          <w:szCs w:val="28"/>
        </w:rPr>
      </w:pPr>
      <w:r>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ind w:firstLine="709"/>
        <w:jc w:val="both"/>
        <w:rPr>
          <w:sz w:val="28"/>
          <w:szCs w:val="28"/>
        </w:rPr>
      </w:pPr>
      <w:r>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ind w:firstLine="709"/>
        <w:jc w:val="both"/>
        <w:rPr>
          <w:sz w:val="28"/>
          <w:szCs w:val="28"/>
        </w:rPr>
      </w:pPr>
      <w:r>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
        <w:ind w:firstLine="709"/>
        <w:jc w:val="both"/>
        <w:rPr>
          <w:sz w:val="28"/>
          <w:szCs w:val="28"/>
        </w:rPr>
      </w:pPr>
      <w:r>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sz w:val="28"/>
          <w:szCs w:val="28"/>
        </w:rPr>
      </w:pPr>
      <w:r>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8"/>
          <w:szCs w:val="28"/>
          <w:lang w:eastAsia="ar-SA"/>
        </w:rPr>
        <w:t>.</w:t>
      </w:r>
    </w:p>
    <w:p>
      <w:pPr>
        <w:pStyle w:val="Normal"/>
        <w:tabs>
          <w:tab w:val="clear" w:pos="708"/>
          <w:tab w:val="left" w:pos="-100" w:leader="none"/>
        </w:tabs>
        <w:ind w:firstLine="709"/>
        <w:jc w:val="both"/>
        <w:rPr>
          <w:sz w:val="28"/>
          <w:szCs w:val="28"/>
        </w:rPr>
      </w:pPr>
      <w:r>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sz w:val="28"/>
          <w:szCs w:val="28"/>
        </w:rPr>
      </w:pPr>
      <w:r>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ind w:firstLine="709"/>
        <w:jc w:val="both"/>
        <w:rPr>
          <w:sz w:val="28"/>
          <w:szCs w:val="28"/>
        </w:rPr>
      </w:pPr>
      <w:r>
        <w:rPr>
          <w:sz w:val="28"/>
          <w:szCs w:val="28"/>
        </w:rPr>
        <w:t>- посредством почтового отправления (по адресу, указанному в заявлении);</w:t>
      </w:r>
    </w:p>
    <w:p>
      <w:pPr>
        <w:pStyle w:val="Normal"/>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jc w:val="both"/>
        <w:rPr>
          <w:sz w:val="28"/>
          <w:szCs w:val="28"/>
        </w:rPr>
      </w:pPr>
      <w:r>
        <w:rPr>
          <w:sz w:val="28"/>
          <w:szCs w:val="28"/>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jc w:val="both"/>
        <w:rPr>
          <w:color w:val="FF0000"/>
          <w:sz w:val="28"/>
          <w:szCs w:val="28"/>
        </w:rPr>
      </w:pPr>
      <w:r>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2">
        <w:r>
          <w:rPr>
            <w:sz w:val="28"/>
            <w:szCs w:val="28"/>
          </w:rPr>
          <w:t>пунктом 4</w:t>
        </w:r>
      </w:hyperlink>
      <w:r>
        <w:rPr>
          <w:sz w:val="28"/>
          <w:szCs w:val="28"/>
        </w:rPr>
        <w:t xml:space="preserve"> статьи 3.5 Федерального закона от 25.10.2001 № 137-ФЗ). </w:t>
      </w:r>
    </w:p>
    <w:p>
      <w:pPr>
        <w:pStyle w:val="Normal"/>
        <w:ind w:firstLine="709"/>
        <w:jc w:val="both"/>
        <w:rPr>
          <w:sz w:val="28"/>
          <w:szCs w:val="28"/>
        </w:rPr>
      </w:pPr>
      <w:r>
        <w:rPr>
          <w:sz w:val="28"/>
          <w:szCs w:val="28"/>
        </w:rPr>
        <w:t>3.6.14. Результатом исполнения административной процедуры является:</w:t>
      </w:r>
    </w:p>
    <w:p>
      <w:pPr>
        <w:pStyle w:val="Normal"/>
        <w:widowControl w:val="false"/>
        <w:ind w:firstLine="709"/>
        <w:jc w:val="both"/>
        <w:rPr>
          <w:sz w:val="28"/>
          <w:szCs w:val="28"/>
        </w:rPr>
      </w:pPr>
      <w:r>
        <w:rPr>
          <w:sz w:val="28"/>
          <w:szCs w:val="28"/>
        </w:rPr>
        <w:t>- решение уполномоченного органа о предварительном согласовании;</w:t>
      </w:r>
    </w:p>
    <w:p>
      <w:pPr>
        <w:pStyle w:val="Normal"/>
        <w:widowControl w:val="false"/>
        <w:ind w:firstLine="709"/>
        <w:jc w:val="both"/>
        <w:rPr>
          <w:sz w:val="28"/>
          <w:szCs w:val="28"/>
        </w:rPr>
      </w:pPr>
      <w:r>
        <w:rPr>
          <w:sz w:val="28"/>
          <w:szCs w:val="28"/>
        </w:rPr>
        <w:t>- решение уполномоченного органа об отказе в предварительном согласовании.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rPr>
        <w:t xml:space="preserve">3.7.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sz w:val="28"/>
          <w:szCs w:val="28"/>
        </w:rPr>
      </w:pPr>
      <w:r>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sz w:val="28"/>
          <w:szCs w:val="28"/>
        </w:rPr>
      </w:pPr>
      <w:r>
        <w:rPr>
          <w:sz w:val="28"/>
          <w:szCs w:val="28"/>
        </w:rPr>
        <w:t xml:space="preserve"> </w:t>
      </w: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pPr>
        <w:pStyle w:val="Normal"/>
        <w:ind w:firstLine="709"/>
        <w:jc w:val="both"/>
        <w:rPr>
          <w:sz w:val="28"/>
          <w:szCs w:val="28"/>
        </w:rPr>
      </w:pPr>
      <w:r>
        <w:rPr>
          <w:sz w:val="28"/>
          <w:szCs w:val="28"/>
        </w:rPr>
        <w:t>3.7.6. Максимальный срок исполнения административной процедуры:</w:t>
      </w:r>
    </w:p>
    <w:p>
      <w:pPr>
        <w:pStyle w:val="Style31"/>
        <w:ind w:firstLine="709"/>
        <w:jc w:val="both"/>
        <w:rPr>
          <w:sz w:val="28"/>
          <w:szCs w:val="28"/>
        </w:rPr>
      </w:pPr>
      <w:r>
        <w:rPr>
          <w:sz w:val="28"/>
          <w:szCs w:val="28"/>
        </w:rPr>
        <w:t>- при личном приеме граждан  –  не  более 20 минут;</w:t>
      </w:r>
    </w:p>
    <w:p>
      <w:pPr>
        <w:pStyle w:val="Style31"/>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форме электронного документа:</w:t>
      </w:r>
    </w:p>
    <w:p>
      <w:pPr>
        <w:pStyle w:val="Normal"/>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pPr>
        <w:pStyle w:val="Normal"/>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Normal"/>
        <w:ind w:firstLine="709"/>
        <w:jc w:val="both"/>
        <w:rPr>
          <w:sz w:val="28"/>
          <w:szCs w:val="28"/>
        </w:rPr>
      </w:pPr>
      <w:r>
        <w:rPr>
          <w:sz w:val="28"/>
          <w:szCs w:val="28"/>
        </w:rPr>
        <w:t>3.7.7.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3.8. Возврат заявления о предоставлении земельного участка.</w:t>
      </w:r>
    </w:p>
    <w:p>
      <w:pPr>
        <w:pStyle w:val="Normal"/>
        <w:ind w:firstLine="709"/>
        <w:jc w:val="both"/>
        <w:rPr>
          <w:sz w:val="28"/>
          <w:szCs w:val="28"/>
        </w:rPr>
      </w:pPr>
      <w:r>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pPr>
        <w:pStyle w:val="Normal"/>
        <w:ind w:firstLine="709"/>
        <w:jc w:val="both"/>
        <w:rPr>
          <w:sz w:val="28"/>
          <w:szCs w:val="28"/>
        </w:rPr>
      </w:pPr>
      <w:r>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pPr>
        <w:pStyle w:val="Normal"/>
        <w:ind w:firstLine="709"/>
        <w:jc w:val="both"/>
        <w:rPr>
          <w:sz w:val="28"/>
          <w:szCs w:val="28"/>
        </w:rPr>
      </w:pPr>
      <w:r>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jc w:val="both"/>
        <w:rPr>
          <w:sz w:val="28"/>
          <w:szCs w:val="28"/>
        </w:rPr>
      </w:pPr>
      <w:r>
        <w:rPr>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pPr>
        <w:pStyle w:val="Normal"/>
        <w:ind w:firstLine="709"/>
        <w:jc w:val="both"/>
        <w:rPr>
          <w:sz w:val="28"/>
          <w:szCs w:val="28"/>
        </w:rPr>
      </w:pPr>
      <w:r>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rPr>
        <w:t xml:space="preserve">3.9.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ind w:firstLine="709"/>
        <w:jc w:val="both"/>
        <w:rPr>
          <w:sz w:val="28"/>
          <w:szCs w:val="28"/>
        </w:rPr>
      </w:pPr>
      <w:r>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jc w:val="both"/>
        <w:rPr>
          <w:sz w:val="28"/>
          <w:szCs w:val="28"/>
        </w:rPr>
      </w:pPr>
      <w:r>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ind w:firstLine="709"/>
        <w:jc w:val="both"/>
        <w:rPr>
          <w:sz w:val="28"/>
          <w:szCs w:val="28"/>
        </w:rPr>
      </w:pPr>
      <w:r>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pPr>
        <w:pStyle w:val="Normal"/>
        <w:ind w:firstLine="709"/>
        <w:jc w:val="both"/>
        <w:rPr>
          <w:sz w:val="28"/>
          <w:szCs w:val="28"/>
        </w:rPr>
      </w:pPr>
      <w:r>
        <w:rPr>
          <w:sz w:val="28"/>
          <w:szCs w:val="28"/>
        </w:rPr>
        <w:t>3.9.4. Максимальный срок исполнения административной процедуры – 3 дня со дня окончания приема документов и регистрации заявления.</w:t>
      </w:r>
    </w:p>
    <w:p>
      <w:pPr>
        <w:pStyle w:val="Normal"/>
        <w:ind w:firstLine="709"/>
        <w:jc w:val="both"/>
        <w:rPr>
          <w:sz w:val="28"/>
          <w:szCs w:val="28"/>
        </w:rPr>
      </w:pPr>
      <w:r>
        <w:rPr>
          <w:sz w:val="28"/>
          <w:szCs w:val="28"/>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Normal"/>
        <w:ind w:firstLine="709"/>
        <w:jc w:val="both"/>
        <w:rPr>
          <w:sz w:val="28"/>
          <w:szCs w:val="28"/>
        </w:rPr>
      </w:pPr>
      <w:r>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ind w:firstLine="709"/>
        <w:jc w:val="both"/>
        <w:rPr>
          <w:sz w:val="28"/>
          <w:szCs w:val="28"/>
        </w:rPr>
      </w:pPr>
      <w:r>
        <w:rPr>
          <w:sz w:val="28"/>
          <w:szCs w:val="28"/>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4">
        <w:r>
          <w:rPr>
            <w:sz w:val="28"/>
            <w:szCs w:val="28"/>
          </w:rPr>
          <w:t>пунктом 2.</w:t>
        </w:r>
      </w:hyperlink>
      <w:r>
        <w:rPr>
          <w:sz w:val="28"/>
          <w:szCs w:val="28"/>
        </w:rPr>
        <w:t>10.3 настоящего административного регламента.</w:t>
      </w:r>
    </w:p>
    <w:p>
      <w:pPr>
        <w:pStyle w:val="Normal"/>
        <w:ind w:firstLine="709"/>
        <w:jc w:val="both"/>
        <w:rPr>
          <w:sz w:val="28"/>
          <w:szCs w:val="28"/>
        </w:rPr>
      </w:pPr>
      <w:r>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pPr>
        <w:pStyle w:val="Normal"/>
        <w:spacing w:lineRule="auto" w:line="228"/>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5">
        <w:r>
          <w:rPr>
            <w:sz w:val="28"/>
            <w:szCs w:val="28"/>
          </w:rPr>
          <w:t>пунктом 2.</w:t>
        </w:r>
      </w:hyperlink>
      <w:r>
        <w:rPr>
          <w:sz w:val="28"/>
          <w:szCs w:val="28"/>
        </w:rPr>
        <w:t>10.3 настоящего административного регламента.</w:t>
      </w:r>
    </w:p>
    <w:p>
      <w:pPr>
        <w:pStyle w:val="Normal"/>
        <w:ind w:firstLine="709"/>
        <w:jc w:val="both"/>
        <w:rPr>
          <w:sz w:val="28"/>
          <w:szCs w:val="28"/>
        </w:rPr>
      </w:pPr>
      <w:r>
        <w:rPr>
          <w:sz w:val="28"/>
          <w:szCs w:val="28"/>
        </w:rPr>
        <w:t>3.10.4.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ind w:firstLine="709"/>
        <w:jc w:val="both"/>
        <w:rPr>
          <w:kern w:val="2"/>
          <w:sz w:val="28"/>
          <w:szCs w:val="28"/>
          <w:lang w:eastAsia="ar-SA"/>
        </w:rPr>
      </w:pPr>
      <w:r>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Pr>
          <w:kern w:val="2"/>
          <w:sz w:val="28"/>
          <w:szCs w:val="28"/>
          <w:lang w:eastAsia="ar-SA"/>
        </w:rPr>
        <w:t>.</w:t>
      </w:r>
    </w:p>
    <w:p>
      <w:pPr>
        <w:pStyle w:val="Normal"/>
        <w:ind w:firstLine="709"/>
        <w:jc w:val="both"/>
        <w:rPr>
          <w:sz w:val="28"/>
          <w:szCs w:val="28"/>
        </w:rPr>
      </w:pPr>
      <w:r>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sz w:val="28"/>
          <w:szCs w:val="28"/>
        </w:rPr>
      </w:pPr>
      <w:r>
        <w:rPr>
          <w:sz w:val="28"/>
          <w:szCs w:val="28"/>
        </w:rPr>
        <w:t>3.10.7.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Normal"/>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jc w:val="both"/>
        <w:rPr>
          <w:sz w:val="28"/>
          <w:szCs w:val="28"/>
        </w:rPr>
      </w:pPr>
      <w:r>
        <w:rPr>
          <w:sz w:val="28"/>
          <w:szCs w:val="28"/>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jc w:val="both"/>
        <w:rPr>
          <w:sz w:val="28"/>
          <w:szCs w:val="28"/>
        </w:rPr>
      </w:pPr>
      <w:r>
        <w:rPr>
          <w:sz w:val="28"/>
          <w:szCs w:val="28"/>
        </w:rPr>
        <w:t>3.10.9. Результатом исполнения административной процедуры является:</w:t>
      </w:r>
    </w:p>
    <w:p>
      <w:pPr>
        <w:pStyle w:val="Normal"/>
        <w:widowControl w:val="false"/>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pPr>
        <w:pStyle w:val="Normal"/>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pPr>
        <w:pStyle w:val="Normal"/>
        <w:ind w:firstLine="709"/>
        <w:jc w:val="both"/>
        <w:rPr>
          <w:sz w:val="28"/>
          <w:szCs w:val="28"/>
        </w:rPr>
      </w:pPr>
      <w:r>
        <w:rPr>
          <w:sz w:val="28"/>
          <w:szCs w:val="28"/>
        </w:rPr>
      </w:r>
    </w:p>
    <w:p>
      <w:pPr>
        <w:pStyle w:val="Normal"/>
        <w:ind w:right="-16" w:hanging="0"/>
        <w:jc w:val="center"/>
        <w:rPr>
          <w:sz w:val="28"/>
          <w:szCs w:val="28"/>
        </w:rPr>
      </w:pPr>
      <w:r>
        <w:rPr>
          <w:b/>
          <w:bCs/>
          <w:sz w:val="28"/>
          <w:szCs w:val="28"/>
        </w:rPr>
        <w:t>4. Формы контроля за исполнением административного регламента</w:t>
      </w:r>
    </w:p>
    <w:p>
      <w:pPr>
        <w:pStyle w:val="Normal"/>
        <w:ind w:right="-16" w:hanging="0"/>
        <w:jc w:val="both"/>
        <w:rPr>
          <w:sz w:val="28"/>
          <w:szCs w:val="28"/>
        </w:rPr>
      </w:pPr>
      <w:r>
        <w:rPr>
          <w:sz w:val="28"/>
          <w:szCs w:val="28"/>
        </w:rPr>
      </w:r>
    </w:p>
    <w:p>
      <w:pPr>
        <w:pStyle w:val="Normal"/>
        <w:ind w:firstLine="567"/>
        <w:jc w:val="both"/>
        <w:rPr>
          <w:sz w:val="28"/>
          <w:szCs w:val="28"/>
        </w:rPr>
      </w:pPr>
      <w:r>
        <w:rPr>
          <w:sz w:val="28"/>
          <w:szCs w:val="28"/>
        </w:rPr>
        <w:t>4.1. Контроль за соблюдением уполномоченного органа,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pPr>
        <w:pStyle w:val="Normal"/>
        <w:ind w:firstLine="567"/>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pPr>
        <w:pStyle w:val="Normal"/>
        <w:ind w:firstLine="567"/>
        <w:jc w:val="both"/>
        <w:rPr>
          <w:sz w:val="28"/>
          <w:szCs w:val="28"/>
        </w:rPr>
      </w:pPr>
      <w:r>
        <w:rPr>
          <w:sz w:val="28"/>
          <w:szCs w:val="28"/>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567"/>
        <w:jc w:val="both"/>
        <w:rPr>
          <w:sz w:val="28"/>
          <w:szCs w:val="28"/>
        </w:rPr>
      </w:pPr>
      <w:r>
        <w:rPr>
          <w:sz w:val="28"/>
          <w:szCs w:val="28"/>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567"/>
        <w:jc w:val="both"/>
        <w:rPr>
          <w:sz w:val="28"/>
          <w:szCs w:val="28"/>
        </w:rPr>
      </w:pPr>
      <w:r>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rmal"/>
        <w:ind w:firstLine="567"/>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firstLine="567"/>
        <w:jc w:val="both"/>
        <w:rPr>
          <w:sz w:val="28"/>
          <w:szCs w:val="28"/>
        </w:rPr>
      </w:pPr>
      <w:r>
        <w:rPr>
          <w:sz w:val="28"/>
          <w:szCs w:val="28"/>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firstLine="567"/>
        <w:jc w:val="both"/>
        <w:rPr>
          <w:sz w:val="28"/>
          <w:szCs w:val="28"/>
        </w:rPr>
      </w:pPr>
      <w:r>
        <w:rPr>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t>5. Досудебный (внесудебный) порядок обжалования решений</w:t>
      </w:r>
    </w:p>
    <w:p>
      <w:pPr>
        <w:pStyle w:val="Normal"/>
        <w:ind w:firstLine="567"/>
        <w:jc w:val="both"/>
        <w:rPr>
          <w:sz w:val="28"/>
          <w:szCs w:val="28"/>
        </w:rPr>
      </w:pPr>
      <w:r>
        <w:rPr>
          <w:sz w:val="28"/>
          <w:szCs w:val="28"/>
        </w:rPr>
        <w:t>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w:t>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pPr>
        <w:pStyle w:val="Normal"/>
        <w:ind w:firstLine="567"/>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Normal"/>
        <w:ind w:firstLine="567"/>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ind w:firstLine="567"/>
        <w:jc w:val="both"/>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p>
    <w:p>
      <w:pPr>
        <w:pStyle w:val="Normal"/>
        <w:ind w:firstLine="567"/>
        <w:jc w:val="both"/>
        <w:rPr>
          <w:sz w:val="28"/>
          <w:szCs w:val="28"/>
        </w:rPr>
      </w:pPr>
      <w:r>
        <w:rPr>
          <w:sz w:val="28"/>
          <w:szCs w:val="28"/>
        </w:rPr>
        <w:t xml:space="preserve">№ </w:t>
      </w:r>
      <w:r>
        <w:rPr>
          <w:sz w:val="28"/>
          <w:szCs w:val="28"/>
        </w:rPr>
        <w:t>210-ФЗ;</w:t>
      </w:r>
    </w:p>
    <w:p>
      <w:pPr>
        <w:pStyle w:val="Normal"/>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ind w:firstLine="567"/>
        <w:jc w:val="both"/>
        <w:rPr>
          <w:sz w:val="28"/>
          <w:szCs w:val="28"/>
        </w:rPr>
      </w:pPr>
      <w:r>
        <w:rPr>
          <w:sz w:val="28"/>
          <w:szCs w:val="28"/>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567"/>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pPr>
        <w:pStyle w:val="Normal"/>
        <w:ind w:firstLine="567"/>
        <w:jc w:val="both"/>
        <w:rPr>
          <w:sz w:val="28"/>
          <w:szCs w:val="28"/>
        </w:rPr>
      </w:pPr>
      <w:r>
        <w:rPr>
          <w:sz w:val="28"/>
          <w:szCs w:val="28"/>
        </w:rPr>
        <w:t xml:space="preserve">№ </w:t>
      </w:r>
      <w:r>
        <w:rPr>
          <w:sz w:val="28"/>
          <w:szCs w:val="28"/>
        </w:rPr>
        <w:t>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pPr>
        <w:pStyle w:val="Normal"/>
        <w:ind w:firstLine="567"/>
        <w:jc w:val="both"/>
        <w:rPr>
          <w:sz w:val="28"/>
          <w:szCs w:val="28"/>
        </w:rPr>
      </w:pPr>
      <w:r>
        <w:rPr>
          <w:sz w:val="28"/>
          <w:szCs w:val="28"/>
        </w:rPr>
        <w:t>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pPr>
        <w:pStyle w:val="Normal"/>
        <w:ind w:firstLine="567"/>
        <w:jc w:val="both"/>
        <w:rPr>
          <w:sz w:val="28"/>
          <w:szCs w:val="28"/>
        </w:rPr>
      </w:pPr>
      <w:r>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567"/>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567"/>
        <w:jc w:val="both"/>
        <w:rPr>
          <w:sz w:val="28"/>
          <w:szCs w:val="28"/>
        </w:rPr>
      </w:pPr>
      <w:r>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567"/>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ind w:firstLine="567"/>
        <w:jc w:val="both"/>
        <w:rPr>
          <w:sz w:val="28"/>
          <w:szCs w:val="28"/>
        </w:rPr>
      </w:pPr>
      <w:r>
        <w:rPr>
          <w:sz w:val="28"/>
          <w:szCs w:val="28"/>
        </w:rPr>
        <w:t>5.4. Жалоба должна содержать:</w:t>
      </w:r>
    </w:p>
    <w:p>
      <w:pPr>
        <w:pStyle w:val="Normal"/>
        <w:ind w:firstLine="567"/>
        <w:jc w:val="both"/>
        <w:rPr>
          <w:sz w:val="28"/>
          <w:szCs w:val="28"/>
        </w:rPr>
      </w:pPr>
      <w:r>
        <w:rPr>
          <w:sz w:val="28"/>
          <w:szCs w:val="28"/>
        </w:rPr>
        <w:t>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pPr>
        <w:pStyle w:val="Normal"/>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567"/>
        <w:jc w:val="both"/>
        <w:rPr>
          <w:sz w:val="28"/>
          <w:szCs w:val="28"/>
        </w:rPr>
      </w:pPr>
      <w:r>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pPr>
        <w:pStyle w:val="Normal"/>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rmal"/>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pPr>
        <w:pStyle w:val="Normal"/>
        <w:ind w:firstLine="567"/>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pPr>
        <w:pStyle w:val="Normal"/>
        <w:ind w:firstLine="567"/>
        <w:jc w:val="both"/>
        <w:rPr>
          <w:sz w:val="28"/>
          <w:szCs w:val="28"/>
        </w:rPr>
      </w:pPr>
      <w:r>
        <w:rPr>
          <w:sz w:val="28"/>
          <w:szCs w:val="28"/>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67"/>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rmal"/>
        <w:ind w:firstLine="567"/>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567"/>
        <w:jc w:val="both"/>
        <w:rPr>
          <w:sz w:val="28"/>
          <w:szCs w:val="28"/>
        </w:rPr>
      </w:pPr>
      <w:r>
        <w:rPr>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567"/>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567"/>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567"/>
        <w:jc w:val="both"/>
        <w:rPr>
          <w:sz w:val="28"/>
          <w:szCs w:val="28"/>
        </w:rPr>
      </w:pPr>
      <w:r>
        <w:rPr>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firstLine="567"/>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567"/>
        <w:jc w:val="both"/>
        <w:rPr>
          <w:sz w:val="28"/>
          <w:szCs w:val="28"/>
        </w:rPr>
      </w:pPr>
      <w:r>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firstLine="567"/>
        <w:jc w:val="both"/>
        <w:rPr>
          <w:sz w:val="28"/>
          <w:szCs w:val="28"/>
        </w:rPr>
      </w:pPr>
      <w:r>
        <w:rPr>
          <w:sz w:val="28"/>
          <w:szCs w:val="28"/>
        </w:rPr>
        <w:t>5.7. По результатам рассмотрения жалобы принимается одно из следующих решений:</w:t>
      </w:r>
    </w:p>
    <w:p>
      <w:pPr>
        <w:pStyle w:val="Normal"/>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firstLine="567"/>
        <w:jc w:val="both"/>
        <w:rPr>
          <w:sz w:val="28"/>
          <w:szCs w:val="28"/>
        </w:rPr>
      </w:pPr>
      <w:r>
        <w:rPr>
          <w:sz w:val="28"/>
          <w:szCs w:val="28"/>
        </w:rPr>
        <w:t>2) в удовлетворении жалобы отказывается.</w:t>
      </w:r>
    </w:p>
    <w:p>
      <w:pPr>
        <w:pStyle w:val="Normal"/>
        <w:ind w:firstLine="567"/>
        <w:jc w:val="both"/>
        <w:rPr>
          <w:sz w:val="28"/>
          <w:szCs w:val="28"/>
        </w:rPr>
      </w:pPr>
      <w:r>
        <w:rPr>
          <w:sz w:val="28"/>
          <w:szCs w:val="28"/>
        </w:rPr>
        <w:t>5.8. Основаниями для отказа в удовлетворении жалобы являются:</w:t>
      </w:r>
    </w:p>
    <w:p>
      <w:pPr>
        <w:pStyle w:val="Normal"/>
        <w:ind w:firstLine="567"/>
        <w:jc w:val="both"/>
        <w:rPr>
          <w:sz w:val="28"/>
          <w:szCs w:val="28"/>
        </w:rPr>
      </w:pPr>
      <w:r>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pPr>
        <w:pStyle w:val="Normal"/>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ind w:firstLine="567"/>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567"/>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67"/>
        <w:jc w:val="both"/>
        <w:rPr>
          <w:sz w:val="28"/>
          <w:szCs w:val="28"/>
        </w:rPr>
      </w:pPr>
      <w:r>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firstLine="567"/>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pPr>
        <w:pStyle w:val="Normal"/>
        <w:ind w:firstLine="567"/>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bookmarkStart w:id="11" w:name="_GoBack"/>
      <w:bookmarkStart w:id="12" w:name="_Hlk84497597"/>
      <w:bookmarkStart w:id="13" w:name="_GoBack"/>
      <w:bookmarkStart w:id="14" w:name="_Hlk84497597"/>
      <w:bookmarkEnd w:id="13"/>
      <w:bookmarkEnd w:id="14"/>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t>Приложение №1</w:t>
      </w:r>
    </w:p>
    <w:p>
      <w:pPr>
        <w:pStyle w:val="Normal"/>
        <w:spacing w:lineRule="auto" w:line="276"/>
        <w:jc w:val="right"/>
        <w:rPr>
          <w:sz w:val="24"/>
          <w:szCs w:val="24"/>
        </w:rPr>
      </w:pPr>
      <w:r>
        <w:rPr>
          <w:sz w:val="24"/>
          <w:szCs w:val="24"/>
        </w:rPr>
        <w:t xml:space="preserve"> </w:t>
      </w:r>
      <w:r>
        <w:rPr>
          <w:sz w:val="24"/>
          <w:szCs w:val="24"/>
        </w:rPr>
        <w:t>к административному</w:t>
      </w:r>
    </w:p>
    <w:p>
      <w:pPr>
        <w:pStyle w:val="Normal"/>
        <w:spacing w:before="0" w:after="0"/>
        <w:contextualSpacing/>
        <w:jc w:val="right"/>
        <w:rPr>
          <w:sz w:val="24"/>
          <w:szCs w:val="24"/>
        </w:rPr>
      </w:pPr>
      <w:r>
        <w:rPr>
          <w:sz w:val="24"/>
          <w:szCs w:val="24"/>
        </w:rPr>
        <w:t xml:space="preserve"> </w:t>
      </w:r>
      <w:r>
        <w:rPr>
          <w:sz w:val="24"/>
          <w:szCs w:val="24"/>
        </w:rPr>
        <w:t>регламенту предоставления муниципальной</w:t>
      </w:r>
    </w:p>
    <w:p>
      <w:pPr>
        <w:pStyle w:val="Normal"/>
        <w:spacing w:before="0" w:after="0"/>
        <w:contextualSpacing/>
        <w:jc w:val="right"/>
        <w:rPr>
          <w:sz w:val="24"/>
          <w:szCs w:val="24"/>
        </w:rPr>
      </w:pPr>
      <w:r>
        <w:rPr>
          <w:sz w:val="24"/>
          <w:szCs w:val="24"/>
        </w:rPr>
        <w:t xml:space="preserve"> </w:t>
      </w:r>
      <w:r>
        <w:rPr>
          <w:sz w:val="24"/>
          <w:szCs w:val="24"/>
        </w:rPr>
        <w:t>услуги «Продажа земельных участков</w:t>
      </w:r>
    </w:p>
    <w:p>
      <w:pPr>
        <w:pStyle w:val="Normal"/>
        <w:spacing w:before="0" w:after="0"/>
        <w:contextualSpacing/>
        <w:jc w:val="right"/>
        <w:rPr>
          <w:sz w:val="24"/>
          <w:szCs w:val="24"/>
        </w:rPr>
      </w:pPr>
      <w:r>
        <w:rPr>
          <w:sz w:val="24"/>
          <w:szCs w:val="24"/>
        </w:rPr>
        <w:t xml:space="preserve"> </w:t>
      </w:r>
      <w:r>
        <w:rPr>
          <w:sz w:val="24"/>
          <w:szCs w:val="24"/>
        </w:rPr>
        <w:t>находящихся в муниципальной собственности</w:t>
      </w:r>
    </w:p>
    <w:p>
      <w:pPr>
        <w:pStyle w:val="Normal"/>
        <w:spacing w:before="0" w:after="0"/>
        <w:contextualSpacing/>
        <w:jc w:val="right"/>
        <w:rPr>
          <w:sz w:val="24"/>
          <w:szCs w:val="24"/>
        </w:rPr>
      </w:pPr>
      <w:r>
        <w:rPr>
          <w:sz w:val="24"/>
          <w:szCs w:val="24"/>
        </w:rPr>
        <w:t xml:space="preserve"> </w:t>
      </w:r>
      <w:r>
        <w:rPr>
          <w:sz w:val="24"/>
          <w:szCs w:val="24"/>
        </w:rPr>
        <w:t>Царицынского сельского поселения</w:t>
      </w:r>
    </w:p>
    <w:p>
      <w:pPr>
        <w:pStyle w:val="Normal"/>
        <w:spacing w:before="0" w:after="0"/>
        <w:contextualSpacing/>
        <w:jc w:val="right"/>
        <w:rPr>
          <w:sz w:val="24"/>
          <w:szCs w:val="24"/>
        </w:rPr>
      </w:pPr>
      <w:r>
        <w:rPr>
          <w:sz w:val="24"/>
          <w:szCs w:val="24"/>
        </w:rPr>
        <w:t xml:space="preserve"> </w:t>
      </w:r>
      <w:r>
        <w:rPr>
          <w:sz w:val="24"/>
          <w:szCs w:val="24"/>
        </w:rPr>
        <w:t>Городищенского муниципального района</w:t>
      </w:r>
    </w:p>
    <w:p>
      <w:pPr>
        <w:pStyle w:val="Normal"/>
        <w:spacing w:before="0" w:after="0"/>
        <w:contextualSpacing/>
        <w:jc w:val="right"/>
        <w:rPr>
          <w:sz w:val="24"/>
          <w:szCs w:val="24"/>
        </w:rPr>
      </w:pPr>
      <w:r>
        <w:rPr>
          <w:sz w:val="24"/>
          <w:szCs w:val="24"/>
        </w:rPr>
        <w:t xml:space="preserve"> </w:t>
      </w:r>
      <w:r>
        <w:rPr>
          <w:sz w:val="24"/>
          <w:szCs w:val="24"/>
        </w:rPr>
        <w:t>Волгоградской области без проведения торгов»</w:t>
      </w:r>
    </w:p>
    <w:p>
      <w:pPr>
        <w:pStyle w:val="Normal"/>
        <w:spacing w:lineRule="auto" w:line="276"/>
        <w:jc w:val="right"/>
        <w:rPr>
          <w:sz w:val="24"/>
          <w:szCs w:val="24"/>
        </w:rPr>
      </w:pPr>
      <w:r>
        <w:rPr>
          <w:sz w:val="24"/>
          <w:szCs w:val="24"/>
        </w:rPr>
        <w:t xml:space="preserve"> </w:t>
      </w:r>
    </w:p>
    <w:p>
      <w:pPr>
        <w:pStyle w:val="Normal"/>
        <w:spacing w:lineRule="auto" w:line="276"/>
        <w:jc w:val="right"/>
        <w:rPr>
          <w:sz w:val="24"/>
          <w:szCs w:val="24"/>
        </w:rPr>
      </w:pPr>
      <w:r>
        <w:rPr>
          <w:sz w:val="24"/>
          <w:szCs w:val="24"/>
        </w:rPr>
      </w:r>
    </w:p>
    <w:p>
      <w:pPr>
        <w:pStyle w:val="Normal"/>
        <w:spacing w:lineRule="auto" w:line="276"/>
        <w:jc w:val="center"/>
        <w:rPr>
          <w:sz w:val="24"/>
          <w:szCs w:val="24"/>
        </w:rPr>
      </w:pPr>
      <w:r>
        <w:rPr>
          <w:sz w:val="24"/>
          <w:szCs w:val="24"/>
        </w:rPr>
        <w:t>ПРИМЕРНАЯ ФОРМА ЗАЯВЛЕНИЯ О ПРЕДВАРИТЕЛЬНОМ СОГЛАСОВАНИИ ПРЕДОСТАВЛЕНИЯ ЗЕМЕЛЬНОГО УЧАСТКА (ЗЕМЕЛЬНЫХ УЧАСТКОВ)</w:t>
      </w:r>
    </w:p>
    <w:p>
      <w:pPr>
        <w:pStyle w:val="Normal"/>
        <w:spacing w:lineRule="auto" w:line="276"/>
        <w:ind w:left="5103" w:hanging="0"/>
        <w:rPr>
          <w:sz w:val="24"/>
          <w:szCs w:val="24"/>
        </w:rPr>
      </w:pPr>
      <w:r>
        <w:rPr>
          <w:sz w:val="24"/>
          <w:szCs w:val="24"/>
        </w:rPr>
      </w:r>
    </w:p>
    <w:p>
      <w:pPr>
        <w:pStyle w:val="Normal"/>
        <w:spacing w:lineRule="auto" w:line="276"/>
        <w:ind w:left="5103" w:hanging="0"/>
        <w:rPr>
          <w:sz w:val="24"/>
          <w:szCs w:val="24"/>
        </w:rPr>
      </w:pPr>
      <w:r>
        <w:rPr>
          <w:sz w:val="24"/>
          <w:szCs w:val="24"/>
        </w:rPr>
        <w:t xml:space="preserve">В администрацию Царицынского сельского поселения </w:t>
      </w:r>
    </w:p>
    <w:p>
      <w:pPr>
        <w:pStyle w:val="Normal"/>
        <w:spacing w:lineRule="auto" w:line="276"/>
        <w:ind w:left="5103" w:hanging="0"/>
        <w:rPr>
          <w:sz w:val="24"/>
          <w:szCs w:val="24"/>
        </w:rPr>
      </w:pPr>
      <w:r>
        <w:rPr>
          <w:sz w:val="24"/>
          <w:szCs w:val="24"/>
        </w:rPr>
        <w:t>Городищенского муниципального района</w:t>
      </w:r>
    </w:p>
    <w:p>
      <w:pPr>
        <w:pStyle w:val="Normal"/>
        <w:spacing w:lineRule="auto" w:line="276"/>
        <w:ind w:left="5103" w:hanging="0"/>
        <w:rPr>
          <w:sz w:val="24"/>
          <w:szCs w:val="24"/>
        </w:rPr>
      </w:pPr>
      <w:r>
        <w:rPr>
          <w:sz w:val="24"/>
          <w:szCs w:val="24"/>
        </w:rPr>
        <w:t>Волгоградской области</w:t>
      </w:r>
    </w:p>
    <w:p>
      <w:pPr>
        <w:pStyle w:val="Style33"/>
        <w:jc w:val="center"/>
        <w:rPr>
          <w:rFonts w:ascii="Times New Roman" w:hAnsi="Times New Roman" w:cs="Times New Roman"/>
        </w:rPr>
      </w:pPr>
      <w:r>
        <w:rPr>
          <w:rFonts w:cs="Times New Roman" w:ascii="Times New Roman" w:hAnsi="Times New Roman"/>
        </w:rPr>
        <w:t xml:space="preserve">                     </w:t>
      </w:r>
    </w:p>
    <w:p>
      <w:pPr>
        <w:pStyle w:val="Style33"/>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от  заявителя  муниципальной услуги</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(фамилия, имя, отчество (последнее - при наличии),</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для гражданина; наименование юридического лица,                </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для юридического лица)</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(место жительства, для гражданина; место нахождения,</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для юридического лица)</w:t>
      </w:r>
    </w:p>
    <w:p>
      <w:pPr>
        <w:pStyle w:val="Style33"/>
        <w:rPr>
          <w:rFonts w:ascii="Times New Roman" w:hAnsi="Times New Roman" w:cs="Times New Roman"/>
        </w:rPr>
      </w:pPr>
      <w:r>
        <w:rPr>
          <w:rFonts w:cs="Times New Roman" w:ascii="Times New Roman" w:hAnsi="Times New Roman"/>
        </w:rPr>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(реквизиты документа, удостоверяющего личность, для</w:t>
      </w:r>
    </w:p>
    <w:p>
      <w:pPr>
        <w:pStyle w:val="Style33"/>
        <w:rPr>
          <w:rFonts w:ascii="Times New Roman" w:hAnsi="Times New Roman" w:cs="Times New Roman"/>
        </w:rPr>
      </w:pPr>
      <w:r>
        <w:rPr>
          <w:rFonts w:cs="Times New Roman" w:ascii="Times New Roman" w:hAnsi="Times New Roman"/>
        </w:rPr>
        <w:t xml:space="preserve">                                                                              </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гражданина; ОГРН, для юридического лица; ОГРНИП,</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для индивидуального  предпринимателя; ИНН)</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(почтовый и (или) электронной адрес для связи с заявителем)</w:t>
      </w:r>
    </w:p>
    <w:p>
      <w:pPr>
        <w:pStyle w:val="Style33"/>
        <w:rPr>
          <w:rFonts w:ascii="Times New Roman" w:hAnsi="Times New Roman" w:cs="Times New Roman"/>
        </w:rPr>
      </w:pPr>
      <w:r>
        <w:rPr>
          <w:rFonts w:cs="Times New Roman" w:ascii="Times New Roman" w:hAnsi="Times New Roman"/>
        </w:rPr>
        <w:t xml:space="preserve">                                       </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Телефон _____________________</w:t>
      </w:r>
    </w:p>
    <w:p>
      <w:pPr>
        <w:pStyle w:val="Normal"/>
        <w:rPr>
          <w:sz w:val="24"/>
          <w:szCs w:val="24"/>
        </w:rPr>
      </w:pPr>
      <w:r>
        <w:rPr>
          <w:sz w:val="24"/>
          <w:szCs w:val="24"/>
        </w:rPr>
      </w:r>
    </w:p>
    <w:p>
      <w:pPr>
        <w:pStyle w:val="Normal"/>
        <w:ind w:left="5103" w:hanging="0"/>
        <w:rPr>
          <w:sz w:val="24"/>
          <w:szCs w:val="24"/>
        </w:rPr>
      </w:pPr>
      <w:r>
        <w:rPr>
          <w:sz w:val="24"/>
          <w:szCs w:val="24"/>
        </w:rPr>
      </w:r>
    </w:p>
    <w:p>
      <w:pPr>
        <w:pStyle w:val="Normal"/>
        <w:ind w:left="5103" w:hanging="0"/>
        <w:rPr>
          <w:bCs/>
          <w:sz w:val="24"/>
          <w:szCs w:val="24"/>
        </w:rPr>
      </w:pPr>
      <w:r>
        <w:rPr>
          <w:bCs/>
          <w:sz w:val="24"/>
          <w:szCs w:val="24"/>
        </w:rPr>
      </w:r>
    </w:p>
    <w:p>
      <w:pPr>
        <w:pStyle w:val="Normal"/>
        <w:jc w:val="center"/>
        <w:rPr>
          <w:bCs/>
          <w:sz w:val="24"/>
          <w:szCs w:val="24"/>
        </w:rPr>
      </w:pPr>
      <w:r>
        <w:rPr>
          <w:bCs/>
          <w:sz w:val="24"/>
          <w:szCs w:val="24"/>
        </w:rPr>
        <w:t>ЗАЯВЛЕНИЕ</w:t>
      </w:r>
    </w:p>
    <w:p>
      <w:pPr>
        <w:pStyle w:val="Normal"/>
        <w:jc w:val="center"/>
        <w:rPr>
          <w:bCs/>
          <w:sz w:val="24"/>
          <w:szCs w:val="24"/>
        </w:rPr>
      </w:pPr>
      <w:r>
        <w:rPr>
          <w:bCs/>
          <w:sz w:val="24"/>
          <w:szCs w:val="24"/>
        </w:rPr>
        <w:t>о предварительном согласовании предоставления земельного участка, находящегося в муниципальной собственности Царицынского сельского поселения</w:t>
      </w:r>
    </w:p>
    <w:p>
      <w:pPr>
        <w:pStyle w:val="Normal"/>
        <w:jc w:val="center"/>
        <w:rPr>
          <w:b/>
          <w:b/>
          <w:sz w:val="24"/>
          <w:szCs w:val="24"/>
        </w:rPr>
      </w:pPr>
      <w:r>
        <w:rPr>
          <w:b/>
          <w:sz w:val="24"/>
          <w:szCs w:val="24"/>
        </w:rPr>
      </w:r>
    </w:p>
    <w:p>
      <w:pPr>
        <w:pStyle w:val="Normal"/>
        <w:jc w:val="both"/>
        <w:rPr>
          <w:sz w:val="24"/>
          <w:szCs w:val="24"/>
        </w:rPr>
      </w:pPr>
      <w:r>
        <w:rPr>
          <w:sz w:val="24"/>
          <w:szCs w:val="24"/>
        </w:rPr>
      </w:r>
    </w:p>
    <w:p>
      <w:pPr>
        <w:pStyle w:val="Normal"/>
        <w:ind w:firstLine="708"/>
        <w:jc w:val="both"/>
        <w:rPr>
          <w:sz w:val="24"/>
          <w:szCs w:val="24"/>
        </w:rPr>
      </w:pPr>
      <w:r>
        <w:rPr>
          <w:sz w:val="24"/>
          <w:szCs w:val="24"/>
        </w:rPr>
        <w:t>Прошу предварительно согласовать предоставление земельного участка с кадастровым (условным) номером ___________________________________.</w:t>
      </w:r>
    </w:p>
    <w:p>
      <w:pPr>
        <w:pStyle w:val="Normal"/>
        <w:ind w:firstLine="708"/>
        <w:jc w:val="center"/>
        <w:rPr>
          <w:sz w:val="24"/>
          <w:szCs w:val="24"/>
        </w:rPr>
      </w:pPr>
      <w:r>
        <w:rPr>
          <w:sz w:val="24"/>
          <w:szCs w:val="24"/>
        </w:rPr>
        <w:t>(кадастровый номер указывается в случае, если заявление подано в отношении земельного участка, границы которого подлежат уточнению)</w:t>
      </w:r>
    </w:p>
    <w:p>
      <w:pPr>
        <w:pStyle w:val="14"/>
        <w:numPr>
          <w:ilvl w:val="0"/>
          <w:numId w:val="1"/>
        </w:numPr>
        <w:spacing w:lineRule="auto" w:line="276" w:before="0" w:after="0"/>
        <w:jc w:val="both"/>
        <w:rPr>
          <w:rFonts w:ascii="Times New Roman" w:hAnsi="Times New Roman"/>
          <w:sz w:val="24"/>
          <w:szCs w:val="24"/>
        </w:rPr>
      </w:pPr>
      <w:r>
        <w:rPr>
          <w:rFonts w:ascii="Times New Roman" w:hAnsi="Times New Roman"/>
          <w:sz w:val="24"/>
          <w:szCs w:val="24"/>
        </w:rPr>
        <w:t>Сведения о земельном участке:</w:t>
      </w:r>
    </w:p>
    <w:p>
      <w:pPr>
        <w:pStyle w:val="14"/>
        <w:numPr>
          <w:ilvl w:val="1"/>
          <w:numId w:val="1"/>
        </w:numPr>
        <w:spacing w:lineRule="auto" w:line="276" w:before="0" w:after="0"/>
        <w:jc w:val="both"/>
        <w:rPr>
          <w:rFonts w:ascii="Times New Roman" w:hAnsi="Times New Roman"/>
          <w:sz w:val="24"/>
          <w:szCs w:val="24"/>
        </w:rPr>
      </w:pPr>
      <w:r>
        <w:rPr>
          <w:rFonts w:ascii="Times New Roman" w:hAnsi="Times New Roman"/>
          <w:sz w:val="24"/>
          <w:szCs w:val="24"/>
        </w:rPr>
        <w:t>Земельный участок имеет следующие адресные ориентиры:</w:t>
      </w:r>
    </w:p>
    <w:p>
      <w:pPr>
        <w:pStyle w:val="14"/>
        <w:spacing w:lineRule="auto" w:line="276" w:before="0" w:after="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pPr>
        <w:pStyle w:val="14"/>
        <w:numPr>
          <w:ilvl w:val="1"/>
          <w:numId w:val="1"/>
        </w:numPr>
        <w:spacing w:lineRule="auto" w:line="276" w:before="0" w:after="0"/>
        <w:jc w:val="both"/>
        <w:rPr>
          <w:rFonts w:ascii="Times New Roman" w:hAnsi="Times New Roman"/>
          <w:sz w:val="24"/>
          <w:szCs w:val="24"/>
        </w:rPr>
      </w:pPr>
      <w:r>
        <w:rPr>
          <w:rFonts w:ascii="Times New Roman" w:hAnsi="Times New Roman"/>
          <w:sz w:val="24"/>
          <w:szCs w:val="24"/>
        </w:rPr>
        <w:t>Цель использования земельного участка ________________________</w:t>
      </w:r>
    </w:p>
    <w:p>
      <w:pPr>
        <w:pStyle w:val="14"/>
        <w:spacing w:lineRule="auto" w:line="276" w:before="0" w:after="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pPr>
        <w:pStyle w:val="Normal"/>
        <w:ind w:firstLine="540"/>
        <w:jc w:val="both"/>
        <w:rPr>
          <w:sz w:val="24"/>
          <w:szCs w:val="24"/>
        </w:rPr>
      </w:pPr>
      <w:r>
        <w:rPr>
          <w:sz w:val="24"/>
          <w:szCs w:val="24"/>
        </w:rPr>
        <w:t>2.Реквизиты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w:t>
      </w:r>
    </w:p>
    <w:p>
      <w:pPr>
        <w:pStyle w:val="Normal"/>
        <w:ind w:firstLine="540"/>
        <w:jc w:val="both"/>
        <w:rPr>
          <w:i/>
          <w:i/>
          <w:color w:val="FF0000"/>
          <w:sz w:val="24"/>
          <w:szCs w:val="24"/>
        </w:rPr>
      </w:pPr>
      <w:r>
        <w:rPr>
          <w:sz w:val="24"/>
          <w:szCs w:val="24"/>
        </w:rPr>
        <w:t>3.</w:t>
      </w:r>
      <w:r>
        <w:rPr>
          <w:i/>
          <w:iCs/>
          <w:sz w:val="24"/>
          <w:szCs w:val="24"/>
        </w:rPr>
        <w:t xml:space="preserve"> </w:t>
      </w:r>
      <w:r>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недвижимости_____________________________________________________________________________________________________________________________</w:t>
      </w:r>
      <w:r>
        <w:rPr>
          <w:i/>
          <w:color w:val="FF0000"/>
          <w:sz w:val="24"/>
          <w:szCs w:val="24"/>
        </w:rPr>
        <w:t xml:space="preserve"> </w:t>
      </w:r>
    </w:p>
    <w:p>
      <w:pPr>
        <w:pStyle w:val="Normal"/>
        <w:ind w:firstLine="540"/>
        <w:jc w:val="both"/>
        <w:rPr>
          <w:sz w:val="24"/>
          <w:szCs w:val="24"/>
        </w:rPr>
      </w:pPr>
      <w:r>
        <w:rPr>
          <w:sz w:val="24"/>
          <w:szCs w:val="24"/>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Федерации____________________________________________________________________________________________________</w:t>
      </w:r>
    </w:p>
    <w:p>
      <w:pPr>
        <w:pStyle w:val="Normal"/>
        <w:ind w:firstLine="540"/>
        <w:jc w:val="both"/>
        <w:rPr>
          <w:sz w:val="24"/>
          <w:szCs w:val="24"/>
        </w:rPr>
      </w:pPr>
      <w:r>
        <w:rPr>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прав____________________________________________________________________________________________________________</w:t>
      </w:r>
    </w:p>
    <w:p>
      <w:pPr>
        <w:pStyle w:val="Normal"/>
        <w:ind w:firstLine="540"/>
        <w:jc w:val="both"/>
        <w:rPr>
          <w:sz w:val="24"/>
          <w:szCs w:val="24"/>
        </w:rPr>
      </w:pPr>
      <w:r>
        <w:rPr>
          <w:sz w:val="24"/>
          <w:szCs w:val="24"/>
        </w:rPr>
        <w:t>6. цель использования земельного участка_______________________________</w:t>
      </w:r>
    </w:p>
    <w:p>
      <w:pPr>
        <w:pStyle w:val="Normal"/>
        <w:ind w:firstLine="540"/>
        <w:jc w:val="both"/>
        <w:rPr>
          <w:sz w:val="24"/>
          <w:szCs w:val="24"/>
        </w:rPr>
      </w:pPr>
      <w:r>
        <w:rPr>
          <w:sz w:val="24"/>
          <w:szCs w:val="24"/>
        </w:rPr>
        <w:t>___________________________________________________________________</w:t>
      </w:r>
    </w:p>
    <w:p>
      <w:pPr>
        <w:pStyle w:val="Normal"/>
        <w:ind w:firstLine="540"/>
        <w:jc w:val="both"/>
        <w:rPr>
          <w:sz w:val="24"/>
          <w:szCs w:val="24"/>
        </w:rPr>
      </w:pPr>
      <w:r>
        <w:rPr>
          <w:sz w:val="24"/>
          <w:szCs w:val="24"/>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w:t>
      </w:r>
    </w:p>
    <w:p>
      <w:pPr>
        <w:pStyle w:val="Normal"/>
        <w:ind w:firstLine="540"/>
        <w:jc w:val="both"/>
        <w:rPr>
          <w:sz w:val="24"/>
          <w:szCs w:val="24"/>
        </w:rPr>
      </w:pPr>
      <w:r>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w:t>
      </w:r>
    </w:p>
    <w:p>
      <w:pPr>
        <w:pStyle w:val="14"/>
        <w:spacing w:lineRule="auto" w:line="240" w:before="0" w:after="0"/>
        <w:ind w:left="0" w:firstLine="567"/>
        <w:jc w:val="both"/>
        <w:rPr>
          <w:rFonts w:ascii="Times New Roman" w:hAnsi="Times New Roman"/>
          <w:sz w:val="24"/>
          <w:szCs w:val="24"/>
        </w:rPr>
      </w:pPr>
      <w:r>
        <w:rPr>
          <w:rFonts w:ascii="Times New Roman" w:hAnsi="Times New Roman"/>
          <w:sz w:val="24"/>
          <w:szCs w:val="24"/>
        </w:rPr>
        <w:t>9. почтовый адрес и (или) адрес электронной почты для связи с заявителем________________________________________________________.</w:t>
      </w:r>
    </w:p>
    <w:p>
      <w:pPr>
        <w:pStyle w:val="14"/>
        <w:spacing w:lineRule="auto" w:line="240" w:before="0" w:after="0"/>
        <w:jc w:val="both"/>
        <w:rPr>
          <w:rFonts w:ascii="Times New Roman" w:hAnsi="Times New Roman"/>
          <w:sz w:val="24"/>
          <w:szCs w:val="24"/>
        </w:rPr>
      </w:pPr>
      <w:r>
        <w:rPr>
          <w:rFonts w:ascii="Times New Roman" w:hAnsi="Times New Roman"/>
          <w:sz w:val="24"/>
          <w:szCs w:val="24"/>
        </w:rPr>
      </w:r>
    </w:p>
    <w:p>
      <w:pPr>
        <w:pStyle w:val="14"/>
        <w:spacing w:lineRule="auto" w:line="276"/>
        <w:ind w:left="0" w:firstLine="851"/>
        <w:jc w:val="both"/>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14"/>
        <w:spacing w:lineRule="auto" w:line="276"/>
        <w:ind w:left="0" w:firstLine="851"/>
        <w:jc w:val="both"/>
        <w:rPr>
          <w:rFonts w:ascii="Times New Roman" w:hAnsi="Times New Roman"/>
          <w:sz w:val="24"/>
          <w:szCs w:val="24"/>
        </w:rPr>
      </w:pPr>
      <w:r>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pPr>
        <w:pStyle w:val="Normal"/>
        <w:jc w:val="both"/>
        <w:rPr>
          <w:sz w:val="24"/>
          <w:szCs w:val="24"/>
        </w:rPr>
      </w:pPr>
      <w:r>
        <w:rPr>
          <w:sz w:val="24"/>
          <w:szCs w:val="24"/>
        </w:rPr>
        <w:t>_________                                                                                                    _____________</w:t>
      </w:r>
    </w:p>
    <w:p>
      <w:pPr>
        <w:pStyle w:val="Normal"/>
        <w:jc w:val="center"/>
        <w:rPr>
          <w:sz w:val="24"/>
          <w:szCs w:val="24"/>
        </w:rPr>
      </w:pPr>
      <w:r>
        <w:rPr>
          <w:sz w:val="24"/>
          <w:szCs w:val="24"/>
        </w:rPr>
        <w:t>(дата)                                                                                                      (подпись)</w:t>
      </w:r>
    </w:p>
    <w:p>
      <w:pPr>
        <w:pStyle w:val="NoSpacing"/>
        <w:jc w:val="both"/>
        <w:rPr>
          <w:b/>
          <w:b/>
        </w:rPr>
      </w:pPr>
      <w:r>
        <w:rPr>
          <w:b/>
        </w:rPr>
      </w:r>
    </w:p>
    <w:p>
      <w:pPr>
        <w:pStyle w:val="NoSpacing"/>
        <w:jc w:val="both"/>
        <w:rPr>
          <w:b/>
          <w:b/>
        </w:rPr>
      </w:pPr>
      <w:r>
        <w:rPr>
          <w:b/>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t>Приложение №2</w:t>
      </w:r>
    </w:p>
    <w:p>
      <w:pPr>
        <w:pStyle w:val="Normal"/>
        <w:spacing w:lineRule="auto" w:line="276"/>
        <w:jc w:val="right"/>
        <w:rPr>
          <w:sz w:val="24"/>
          <w:szCs w:val="24"/>
        </w:rPr>
      </w:pPr>
      <w:r>
        <w:rPr>
          <w:sz w:val="24"/>
          <w:szCs w:val="24"/>
        </w:rPr>
        <w:t xml:space="preserve"> </w:t>
      </w:r>
      <w:r>
        <w:rPr>
          <w:sz w:val="24"/>
          <w:szCs w:val="24"/>
        </w:rPr>
        <w:t>к административному</w:t>
      </w:r>
    </w:p>
    <w:p>
      <w:pPr>
        <w:pStyle w:val="Normal"/>
        <w:spacing w:before="0" w:after="0"/>
        <w:contextualSpacing/>
        <w:jc w:val="right"/>
        <w:rPr>
          <w:sz w:val="24"/>
          <w:szCs w:val="24"/>
        </w:rPr>
      </w:pPr>
      <w:r>
        <w:rPr>
          <w:sz w:val="24"/>
          <w:szCs w:val="24"/>
        </w:rPr>
        <w:t xml:space="preserve"> </w:t>
      </w:r>
      <w:r>
        <w:rPr>
          <w:sz w:val="24"/>
          <w:szCs w:val="24"/>
        </w:rPr>
        <w:t>регламенту предоставления муниципальной</w:t>
      </w:r>
    </w:p>
    <w:p>
      <w:pPr>
        <w:pStyle w:val="Normal"/>
        <w:spacing w:before="0" w:after="0"/>
        <w:contextualSpacing/>
        <w:jc w:val="right"/>
        <w:rPr>
          <w:sz w:val="24"/>
          <w:szCs w:val="24"/>
        </w:rPr>
      </w:pPr>
      <w:r>
        <w:rPr>
          <w:sz w:val="24"/>
          <w:szCs w:val="24"/>
        </w:rPr>
        <w:t xml:space="preserve"> </w:t>
      </w:r>
      <w:r>
        <w:rPr>
          <w:sz w:val="24"/>
          <w:szCs w:val="24"/>
        </w:rPr>
        <w:t>услуги «Продажа земельных участков</w:t>
      </w:r>
    </w:p>
    <w:p>
      <w:pPr>
        <w:pStyle w:val="Normal"/>
        <w:spacing w:before="0" w:after="0"/>
        <w:contextualSpacing/>
        <w:jc w:val="right"/>
        <w:rPr>
          <w:sz w:val="24"/>
          <w:szCs w:val="24"/>
        </w:rPr>
      </w:pPr>
      <w:r>
        <w:rPr>
          <w:sz w:val="24"/>
          <w:szCs w:val="24"/>
        </w:rPr>
        <w:t xml:space="preserve"> </w:t>
      </w:r>
      <w:r>
        <w:rPr>
          <w:sz w:val="24"/>
          <w:szCs w:val="24"/>
        </w:rPr>
        <w:t>находящихся в муниципальной собственности</w:t>
      </w:r>
    </w:p>
    <w:p>
      <w:pPr>
        <w:pStyle w:val="Normal"/>
        <w:spacing w:before="0" w:after="0"/>
        <w:contextualSpacing/>
        <w:jc w:val="right"/>
        <w:rPr>
          <w:sz w:val="24"/>
          <w:szCs w:val="24"/>
        </w:rPr>
      </w:pPr>
      <w:r>
        <w:rPr>
          <w:sz w:val="24"/>
          <w:szCs w:val="24"/>
        </w:rPr>
        <w:t>Царицынского сельского поселения</w:t>
      </w:r>
    </w:p>
    <w:p>
      <w:pPr>
        <w:pStyle w:val="Normal"/>
        <w:spacing w:before="0" w:after="0"/>
        <w:contextualSpacing/>
        <w:jc w:val="right"/>
        <w:rPr>
          <w:sz w:val="24"/>
          <w:szCs w:val="24"/>
        </w:rPr>
      </w:pPr>
      <w:r>
        <w:rPr>
          <w:sz w:val="24"/>
          <w:szCs w:val="24"/>
        </w:rPr>
        <w:t xml:space="preserve"> </w:t>
      </w:r>
      <w:r>
        <w:rPr>
          <w:sz w:val="24"/>
          <w:szCs w:val="24"/>
        </w:rPr>
        <w:t>Городищенского муниципального района</w:t>
      </w:r>
    </w:p>
    <w:p>
      <w:pPr>
        <w:pStyle w:val="Normal"/>
        <w:spacing w:before="0" w:after="0"/>
        <w:contextualSpacing/>
        <w:jc w:val="right"/>
        <w:rPr>
          <w:sz w:val="24"/>
          <w:szCs w:val="24"/>
        </w:rPr>
      </w:pPr>
      <w:r>
        <w:rPr>
          <w:sz w:val="24"/>
          <w:szCs w:val="24"/>
        </w:rPr>
        <w:t xml:space="preserve"> </w:t>
      </w:r>
      <w:r>
        <w:rPr>
          <w:sz w:val="24"/>
          <w:szCs w:val="24"/>
        </w:rPr>
        <w:t>Волгоградской области без проведения торгов»</w:t>
      </w:r>
    </w:p>
    <w:p>
      <w:pPr>
        <w:pStyle w:val="Normal"/>
        <w:spacing w:lineRule="auto" w:line="276"/>
        <w:jc w:val="right"/>
        <w:rPr>
          <w:sz w:val="24"/>
          <w:szCs w:val="24"/>
        </w:rPr>
      </w:pPr>
      <w:r>
        <w:rPr>
          <w:sz w:val="24"/>
          <w:szCs w:val="24"/>
        </w:rPr>
        <w:t xml:space="preserve"> </w:t>
      </w:r>
    </w:p>
    <w:p>
      <w:pPr>
        <w:pStyle w:val="Normal"/>
        <w:spacing w:lineRule="auto" w:line="276"/>
        <w:jc w:val="right"/>
        <w:rPr>
          <w:sz w:val="24"/>
          <w:szCs w:val="24"/>
        </w:rPr>
      </w:pPr>
      <w:r>
        <w:rPr>
          <w:sz w:val="24"/>
          <w:szCs w:val="24"/>
        </w:rPr>
      </w:r>
    </w:p>
    <w:p>
      <w:pPr>
        <w:pStyle w:val="NoSpacing"/>
        <w:jc w:val="center"/>
        <w:rPr/>
      </w:pPr>
      <w:r>
        <w:rPr/>
        <w:t>ПРИМЕРНАЯ ФОРМА ЗАЯВЛЕНИЯ</w:t>
      </w:r>
    </w:p>
    <w:p>
      <w:pPr>
        <w:pStyle w:val="NoSpacing"/>
        <w:jc w:val="center"/>
        <w:rPr>
          <w:b/>
          <w:b/>
        </w:rPr>
      </w:pPr>
      <w:r>
        <w:rPr/>
        <w:t>о предоставлении земельного участка без проведения торгов</w:t>
      </w:r>
    </w:p>
    <w:p>
      <w:pPr>
        <w:pStyle w:val="Normal"/>
        <w:spacing w:lineRule="auto" w:line="276"/>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ind w:left="5103" w:hanging="0"/>
        <w:rPr>
          <w:sz w:val="24"/>
          <w:szCs w:val="24"/>
        </w:rPr>
      </w:pPr>
      <w:r>
        <w:rPr>
          <w:sz w:val="24"/>
          <w:szCs w:val="24"/>
        </w:rPr>
        <w:t xml:space="preserve">В администрацию Царицынского сельского поселения </w:t>
      </w:r>
    </w:p>
    <w:p>
      <w:pPr>
        <w:pStyle w:val="Normal"/>
        <w:spacing w:lineRule="auto" w:line="276"/>
        <w:ind w:left="5103" w:hanging="0"/>
        <w:rPr>
          <w:sz w:val="24"/>
          <w:szCs w:val="24"/>
        </w:rPr>
      </w:pPr>
      <w:r>
        <w:rPr>
          <w:sz w:val="24"/>
          <w:szCs w:val="24"/>
        </w:rPr>
        <w:t>Городищенского муниципального района Волгоградской области</w:t>
      </w:r>
    </w:p>
    <w:p>
      <w:pPr>
        <w:pStyle w:val="Style33"/>
        <w:jc w:val="center"/>
        <w:rPr>
          <w:rFonts w:ascii="Times New Roman" w:hAnsi="Times New Roman" w:cs="Times New Roman"/>
        </w:rPr>
      </w:pPr>
      <w:r>
        <w:rPr>
          <w:rFonts w:cs="Times New Roman" w:ascii="Times New Roman" w:hAnsi="Times New Roman"/>
        </w:rPr>
        <w:t xml:space="preserve">                      </w:t>
      </w:r>
    </w:p>
    <w:p>
      <w:pPr>
        <w:pStyle w:val="Style33"/>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от  заявителя  муниципальной услуги</w:t>
      </w:r>
    </w:p>
    <w:p>
      <w:pPr>
        <w:pStyle w:val="Style33"/>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от  заявителя  муниципальной услуги</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(фамилия, имя, отчество (последнее - при наличии),</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для гражданина; наименование юридического лица,                </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для юридического лица)</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(место жительства, для гражданина; место нахождения,</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для юридического лица)</w:t>
      </w:r>
    </w:p>
    <w:p>
      <w:pPr>
        <w:pStyle w:val="Style33"/>
        <w:rPr>
          <w:rFonts w:ascii="Times New Roman" w:hAnsi="Times New Roman" w:cs="Times New Roman"/>
        </w:rPr>
      </w:pPr>
      <w:r>
        <w:rPr>
          <w:rFonts w:cs="Times New Roman" w:ascii="Times New Roman" w:hAnsi="Times New Roman"/>
        </w:rPr>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(реквизиты документа, удостоверяющего личность, для</w:t>
      </w:r>
    </w:p>
    <w:p>
      <w:pPr>
        <w:pStyle w:val="Style33"/>
        <w:rPr>
          <w:rFonts w:ascii="Times New Roman" w:hAnsi="Times New Roman" w:cs="Times New Roman"/>
        </w:rPr>
      </w:pPr>
      <w:r>
        <w:rPr>
          <w:rFonts w:cs="Times New Roman" w:ascii="Times New Roman" w:hAnsi="Times New Roman"/>
        </w:rPr>
        <w:t xml:space="preserve">                                                                              </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гражданина; ОГРН, для юридического лица; ОГРНИП,</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для индивидуального  предпринимателя; ИНН)</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_____________________________</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(почтовый и (или) электронной адрес для связи с заявителем)</w:t>
      </w:r>
    </w:p>
    <w:p>
      <w:pPr>
        <w:pStyle w:val="Style33"/>
        <w:rPr>
          <w:rFonts w:ascii="Times New Roman" w:hAnsi="Times New Roman" w:cs="Times New Roman"/>
        </w:rPr>
      </w:pPr>
      <w:r>
        <w:rPr>
          <w:rFonts w:cs="Times New Roman" w:ascii="Times New Roman" w:hAnsi="Times New Roman"/>
        </w:rPr>
        <w:t xml:space="preserve">                                       </w:t>
      </w:r>
    </w:p>
    <w:p>
      <w:pPr>
        <w:pStyle w:val="Style33"/>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Телефон _____________________</w:t>
      </w:r>
    </w:p>
    <w:p>
      <w:pPr>
        <w:pStyle w:val="Style33"/>
        <w:rPr>
          <w:rFonts w:ascii="Times New Roman" w:hAnsi="Times New Roman" w:cs="Times New Roman"/>
        </w:rPr>
      </w:pPr>
      <w:r>
        <w:rPr>
          <w:rFonts w:cs="Times New Roman" w:ascii="Times New Roman" w:hAnsi="Times New Roman"/>
        </w:rPr>
        <w:t xml:space="preserve">                                       </w:t>
      </w:r>
    </w:p>
    <w:p>
      <w:pPr>
        <w:pStyle w:val="Normal"/>
        <w:spacing w:lineRule="auto" w:line="276"/>
        <w:ind w:left="5103" w:hanging="0"/>
        <w:rPr>
          <w:sz w:val="24"/>
          <w:szCs w:val="24"/>
        </w:rPr>
      </w:pPr>
      <w:r>
        <w:rPr>
          <w:sz w:val="24"/>
          <w:szCs w:val="24"/>
        </w:rPr>
      </w:r>
    </w:p>
    <w:p>
      <w:pPr>
        <w:pStyle w:val="NoSpacing"/>
        <w:jc w:val="center"/>
        <w:rPr>
          <w:bCs/>
        </w:rPr>
      </w:pPr>
      <w:r>
        <w:rPr>
          <w:bCs/>
        </w:rPr>
        <w:t>ЗАЯВЛЕНИЕ</w:t>
      </w:r>
    </w:p>
    <w:p>
      <w:pPr>
        <w:pStyle w:val="NoSpacing"/>
        <w:jc w:val="center"/>
        <w:rPr>
          <w:bCs/>
        </w:rPr>
      </w:pPr>
      <w:r>
        <w:rPr>
          <w:bCs/>
        </w:rPr>
        <w:t>о предоставлении земельного участка без проведения торгов</w:t>
      </w:r>
    </w:p>
    <w:p>
      <w:pPr>
        <w:pStyle w:val="NoSpacing"/>
        <w:jc w:val="both"/>
        <w:rPr/>
      </w:pPr>
      <w:r>
        <w:rPr/>
      </w:r>
    </w:p>
    <w:p>
      <w:pPr>
        <w:pStyle w:val="Normal"/>
        <w:ind w:firstLine="540"/>
        <w:jc w:val="both"/>
        <w:rPr>
          <w:sz w:val="24"/>
          <w:szCs w:val="24"/>
        </w:rPr>
      </w:pPr>
      <w:r>
        <w:rPr>
          <w:sz w:val="24"/>
          <w:szCs w:val="24"/>
        </w:rPr>
        <w:t xml:space="preserve">    </w:t>
      </w:r>
      <w:r>
        <w:rPr>
          <w:sz w:val="24"/>
          <w:szCs w:val="24"/>
        </w:rPr>
        <w:t>Прошу предоставить земельный участок без проведения торгов,   находящийся   __________________________________________________________, площадью ___________кв. м, кадастровый номер испрашиваемого земельного участка________________________________________</w:t>
      </w:r>
    </w:p>
    <w:p>
      <w:pPr>
        <w:pStyle w:val="Normal"/>
        <w:ind w:firstLine="540"/>
        <w:jc w:val="both"/>
        <w:rPr>
          <w:sz w:val="24"/>
          <w:szCs w:val="24"/>
        </w:rPr>
      </w:pPr>
      <w:r>
        <w:rPr>
          <w:sz w:val="24"/>
          <w:szCs w:val="24"/>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Федерации______________________________________________________________________________________________.</w:t>
      </w:r>
    </w:p>
    <w:p>
      <w:pPr>
        <w:pStyle w:val="Normal"/>
        <w:ind w:firstLine="540"/>
        <w:jc w:val="both"/>
        <w:rPr>
          <w:sz w:val="24"/>
          <w:szCs w:val="24"/>
        </w:rPr>
      </w:pPr>
      <w:r>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w:t>
      </w:r>
    </w:p>
    <w:p>
      <w:pPr>
        <w:pStyle w:val="Normal"/>
        <w:ind w:firstLine="540"/>
        <w:jc w:val="both"/>
        <w:rPr>
          <w:sz w:val="24"/>
          <w:szCs w:val="24"/>
        </w:rPr>
      </w:pPr>
      <w:r>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540"/>
        <w:jc w:val="both"/>
        <w:rPr>
          <w:sz w:val="24"/>
          <w:szCs w:val="24"/>
        </w:rPr>
      </w:pPr>
      <w:r>
        <w:rPr>
          <w:sz w:val="24"/>
          <w:szCs w:val="24"/>
        </w:rPr>
        <w:t>Цель использования земельного участка_________________________________</w:t>
      </w:r>
    </w:p>
    <w:p>
      <w:pPr>
        <w:pStyle w:val="Normal"/>
        <w:ind w:firstLine="540"/>
        <w:jc w:val="both"/>
        <w:rPr>
          <w:sz w:val="24"/>
          <w:szCs w:val="24"/>
        </w:rPr>
      </w:pPr>
      <w:r>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w:t>
      </w:r>
    </w:p>
    <w:p>
      <w:pPr>
        <w:pStyle w:val="Normal"/>
        <w:ind w:firstLine="540"/>
        <w:jc w:val="both"/>
        <w:rPr>
          <w:sz w:val="24"/>
          <w:szCs w:val="24"/>
        </w:rPr>
      </w:pPr>
      <w:r>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решения________________________________________________________________________________________________________________________________</w:t>
      </w:r>
    </w:p>
    <w:p>
      <w:pPr>
        <w:pStyle w:val="Normal"/>
        <w:ind w:firstLine="540"/>
        <w:jc w:val="both"/>
        <w:rPr>
          <w:sz w:val="24"/>
          <w:szCs w:val="24"/>
        </w:rPr>
      </w:pPr>
      <w:r>
        <w:rPr>
          <w:sz w:val="24"/>
          <w:szCs w:val="24"/>
        </w:rPr>
        <w:t>Почтовый адрес и (или) адрес электронной почты для связи с заявителем___________________________________________________________________________________________________.</w:t>
      </w:r>
    </w:p>
    <w:p>
      <w:pPr>
        <w:pStyle w:val="NoSpacing"/>
        <w:jc w:val="both"/>
        <w:rPr/>
      </w:pPr>
      <w:r>
        <w:rPr/>
        <w:t xml:space="preserve">  </w:t>
      </w:r>
      <w:r>
        <w:rPr/>
        <w:t>Сведения о заявителе:</w:t>
      </w:r>
    </w:p>
    <w:p>
      <w:pPr>
        <w:pStyle w:val="NoSpacing"/>
        <w:jc w:val="both"/>
        <w:rPr/>
      </w:pPr>
      <w:r>
        <w:rPr/>
        <w:t>Свидетельство о внесении записи в Единый государственный реестр юридических</w:t>
      </w:r>
    </w:p>
    <w:p>
      <w:pPr>
        <w:pStyle w:val="NoSpacing"/>
        <w:jc w:val="both"/>
        <w:rPr/>
      </w:pPr>
      <w:r>
        <w:rPr/>
        <w:t>лиц: серия _______ N _________________________________ от ________ 20___ г.</w:t>
      </w:r>
    </w:p>
    <w:p>
      <w:pPr>
        <w:pStyle w:val="NoSpacing"/>
        <w:jc w:val="both"/>
        <w:rPr/>
      </w:pPr>
      <w:r>
        <w:rPr/>
        <w:t>Телефон: ____________________________, факс: ___________________________</w:t>
      </w:r>
    </w:p>
    <w:p>
      <w:pPr>
        <w:pStyle w:val="NoSpacing"/>
        <w:jc w:val="both"/>
        <w:rPr/>
      </w:pPr>
      <w:r>
        <w:rPr/>
        <w:t>Электронная почта: __________________________________________________</w:t>
      </w:r>
    </w:p>
    <w:p>
      <w:pPr>
        <w:pStyle w:val="NoSpacing"/>
        <w:jc w:val="both"/>
        <w:rPr/>
      </w:pPr>
      <w:r>
        <w:rPr/>
        <w:t>Адрес заявителя(ей): ___________________________________________________</w:t>
      </w:r>
    </w:p>
    <w:p>
      <w:pPr>
        <w:pStyle w:val="NoSpacing"/>
        <w:jc w:val="both"/>
        <w:rPr/>
      </w:pPr>
      <w:r>
        <w:rPr/>
        <w:t xml:space="preserve">                                            </w:t>
      </w:r>
      <w:r>
        <w:rPr/>
        <w:t>(почтовый адрес с обязательным указанием почтового индекса)</w:t>
      </w:r>
    </w:p>
    <w:p>
      <w:pPr>
        <w:pStyle w:val="NoSpacing"/>
        <w:jc w:val="both"/>
        <w:rPr/>
      </w:pPr>
      <w:r>
        <w:rPr/>
      </w:r>
    </w:p>
    <w:p>
      <w:pPr>
        <w:pStyle w:val="NoSpacing"/>
        <w:jc w:val="both"/>
        <w:rPr/>
      </w:pPr>
      <w:r>
        <w:rPr/>
        <w:t>Руководитель __________________________________________________________</w:t>
      </w:r>
    </w:p>
    <w:p>
      <w:pPr>
        <w:pStyle w:val="NoSpacing"/>
        <w:jc w:val="both"/>
        <w:rPr/>
      </w:pPr>
      <w:r>
        <w:rPr/>
        <w:t xml:space="preserve">                                                                            </w:t>
      </w:r>
      <w:r>
        <w:rPr/>
        <w:t>(Ф.И.О.)</w:t>
      </w:r>
    </w:p>
    <w:p>
      <w:pPr>
        <w:pStyle w:val="NoSpacing"/>
        <w:jc w:val="both"/>
        <w:rPr/>
      </w:pPr>
      <w:r>
        <w:rPr/>
        <w:t>Документ, подтверждающий действие полномочий ____________________________</w:t>
      </w:r>
    </w:p>
    <w:p>
      <w:pPr>
        <w:pStyle w:val="NoSpacing"/>
        <w:jc w:val="both"/>
        <w:rPr/>
      </w:pPr>
      <w:r>
        <w:rPr/>
        <w:t xml:space="preserve">                                                                                                     </w:t>
      </w:r>
      <w:r>
        <w:rPr/>
        <w:t>(протокол, приказ о назначении)</w:t>
      </w:r>
    </w:p>
    <w:p>
      <w:pPr>
        <w:pStyle w:val="NoSpacing"/>
        <w:jc w:val="both"/>
        <w:rPr/>
      </w:pPr>
      <w:r>
        <w:rPr/>
        <w:t>________________________________________________________________________________________________________________________________________________</w:t>
      </w:r>
    </w:p>
    <w:p>
      <w:pPr>
        <w:pStyle w:val="NoSpacing"/>
        <w:jc w:val="both"/>
        <w:rPr/>
      </w:pPr>
      <w:r>
        <w:rPr/>
        <w:t xml:space="preserve">                                                </w:t>
      </w:r>
      <w:r>
        <w:rPr/>
        <w:t>(срок действия полномочий)</w:t>
      </w:r>
    </w:p>
    <w:p>
      <w:pPr>
        <w:pStyle w:val="NoSpacing"/>
        <w:jc w:val="both"/>
        <w:rPr/>
      </w:pPr>
      <w:r>
        <w:rPr/>
      </w:r>
    </w:p>
    <w:p>
      <w:pPr>
        <w:pStyle w:val="14"/>
        <w:spacing w:lineRule="auto" w:line="276"/>
        <w:ind w:left="0" w:firstLine="851"/>
        <w:jc w:val="both"/>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14"/>
        <w:spacing w:lineRule="auto" w:line="276"/>
        <w:ind w:left="0" w:firstLine="851"/>
        <w:jc w:val="both"/>
        <w:rPr>
          <w:rFonts w:ascii="Times New Roman" w:hAnsi="Times New Roman"/>
          <w:sz w:val="24"/>
          <w:szCs w:val="24"/>
        </w:rPr>
      </w:pPr>
      <w:r>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pPr>
        <w:pStyle w:val="NoSpacing"/>
        <w:jc w:val="both"/>
        <w:rPr/>
      </w:pPr>
      <w:r>
        <w:rPr/>
        <w:t xml:space="preserve">Заявитель: __________________________________                          ______________ </w:t>
      </w:r>
    </w:p>
    <w:p>
      <w:pPr>
        <w:pStyle w:val="NoSpacing"/>
        <w:jc w:val="both"/>
        <w:rPr/>
      </w:pPr>
      <w:r>
        <w:rPr/>
        <w:t xml:space="preserve">                 </w:t>
      </w:r>
      <w:r>
        <w:rPr/>
        <w:t>(должность, Ф.И.О. руководителя или его представителя)                             (подпись)</w:t>
      </w:r>
    </w:p>
    <w:p>
      <w:pPr>
        <w:pStyle w:val="NoSpacing"/>
        <w:jc w:val="both"/>
        <w:rPr/>
      </w:pPr>
      <w:r>
        <w:rPr/>
        <w:t>"___" ______________ 20__ г.</w:t>
      </w:r>
    </w:p>
    <w:p>
      <w:pPr>
        <w:pStyle w:val="NoSpacing"/>
        <w:jc w:val="both"/>
        <w:rPr>
          <w:rFonts w:ascii="Arial" w:hAnsi="Arial" w:cs="Arial"/>
        </w:rPr>
      </w:pPr>
      <w:r>
        <w:rPr>
          <w:rFonts w:cs="Arial" w:ascii="Arial" w:hAnsi="Arial"/>
        </w:rPr>
      </w:r>
    </w:p>
    <w:p>
      <w:pPr>
        <w:pStyle w:val="NoSpacing"/>
        <w:jc w:val="both"/>
        <w:rPr>
          <w:rFonts w:ascii="Arial" w:hAnsi="Arial" w:cs="Arial"/>
        </w:rPr>
      </w:pPr>
      <w:r>
        <w:rPr>
          <w:rFonts w:cs="Arial" w:ascii="Arial" w:hAnsi="Arial"/>
        </w:rPr>
        <w:t>М.П.</w:t>
      </w:r>
    </w:p>
    <w:p>
      <w:pPr>
        <w:pStyle w:val="Normal"/>
        <w:rPr/>
      </w:pPr>
      <w:r>
        <w:rPr/>
      </w:r>
    </w:p>
    <w:sectPr>
      <w:headerReference w:type="default" r:id="rId36"/>
      <w:footnotePr>
        <w:numFmt w:val="decimal"/>
      </w:footnotePr>
      <w:type w:val="nextPage"/>
      <w:pgSz w:w="11906" w:h="16838"/>
      <w:pgMar w:left="851" w:right="851" w:header="709" w:top="964" w:footer="0" w:bottom="56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swiss"/>
    <w:pitch w:val="variable"/>
  </w:font>
  <w:font w:name="Verdan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2"/>
        <w:rPr/>
      </w:pPr>
      <w:r>
        <w:rPr>
          <w:rStyle w:val="Style19"/>
        </w:rPr>
        <w:t>4</w:t>
      </w:r>
      <w:r>
        <w:rPr/>
      </w:r>
    </w:p>
  </w:footnote>
  <w:footnote w:id="3">
    <w:p>
      <w:pPr>
        <w:pStyle w:val="Normal"/>
        <w:widowControl w:val="false"/>
        <w:jc w:val="both"/>
        <w:rPr>
          <w:color w:val="FF0000"/>
        </w:rPr>
      </w:pPr>
      <w:r>
        <w:rPr>
          <w:rStyle w:val="Style19"/>
        </w:rPr>
        <w:footnoteRef/>
      </w:r>
      <w:r>
        <w:rPr>
          <w:color w:val="FF0000"/>
        </w:rPr>
      </w:r>
    </w:p>
    <w:p>
      <w:pPr>
        <w:pStyle w:val="Style32"/>
        <w:widowControl w:val="false"/>
        <w:ind w:firstLine="567"/>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r>
      <mc:AlternateContent>
        <mc:Choice Requires="wps">
          <w:drawing>
            <wp:anchor behindDoc="0" distT="0" distB="0" distL="0" distR="0" simplePos="0" locked="0" layoutInCell="0" allowOverlap="1" relativeHeight="45">
              <wp:simplePos x="0" y="0"/>
              <wp:positionH relativeFrom="margin">
                <wp:align>center</wp:align>
              </wp:positionH>
              <wp:positionV relativeFrom="paragraph">
                <wp:posOffset>635</wp:posOffset>
              </wp:positionV>
              <wp:extent cx="127635" cy="14668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250.1pt;mso-position-horizontal:center;mso-position-horizontal-relative:margin">
              <v:fill opacity="0f"/>
              <v:textbox inset="0in,0in,0in,0in">
                <w:txbxContent>
                  <w:p>
                    <w:pPr>
                      <w:pStyle w:val="Style2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45</w:t>
                    </w:r>
                    <w:r>
                      <w:rPr>
                        <w:rStyle w:val="Pagenumber"/>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211" w:hanging="360"/>
      </w:pPr>
      <w:rPr>
        <w:b/>
        <w:rFonts w:cs="Times New Roman"/>
      </w:rPr>
    </w:lvl>
    <w:lvl w:ilvl="1">
      <w:start w:val="1"/>
      <w:numFmt w:val="decimal"/>
      <w:lvlText w:val="%1.%2."/>
      <w:lvlJc w:val="left"/>
      <w:pPr>
        <w:tabs>
          <w:tab w:val="num" w:pos="0"/>
        </w:tabs>
        <w:ind w:left="1571" w:hanging="720"/>
      </w:pPr>
      <w:rPr>
        <w:rFonts w:cs="Times New Roman"/>
      </w:rPr>
    </w:lvl>
    <w:lvl w:ilvl="2">
      <w:start w:val="1"/>
      <w:numFmt w:val="decimal"/>
      <w:lvlText w:val="%1.%2.%3."/>
      <w:lvlJc w:val="left"/>
      <w:pPr>
        <w:tabs>
          <w:tab w:val="num" w:pos="0"/>
        </w:tabs>
        <w:ind w:left="1571" w:hanging="720"/>
      </w:pPr>
      <w:rPr>
        <w:rFonts w:cs="Times New Roman"/>
      </w:rPr>
    </w:lvl>
    <w:lvl w:ilvl="3">
      <w:start w:val="1"/>
      <w:numFmt w:val="decimal"/>
      <w:lvlText w:val="%1.%2.%3.%4."/>
      <w:lvlJc w:val="left"/>
      <w:pPr>
        <w:tabs>
          <w:tab w:val="num" w:pos="0"/>
        </w:tabs>
        <w:ind w:left="1931" w:hanging="1080"/>
      </w:pPr>
      <w:rPr>
        <w:rFonts w:cs="Times New Roman"/>
      </w:rPr>
    </w:lvl>
    <w:lvl w:ilvl="4">
      <w:start w:val="1"/>
      <w:numFmt w:val="decimal"/>
      <w:lvlText w:val="%1.%2.%3.%4.%5."/>
      <w:lvlJc w:val="left"/>
      <w:pPr>
        <w:tabs>
          <w:tab w:val="num" w:pos="0"/>
        </w:tabs>
        <w:ind w:left="1931" w:hanging="1080"/>
      </w:pPr>
      <w:rPr>
        <w:rFonts w:cs="Times New Roman"/>
      </w:rPr>
    </w:lvl>
    <w:lvl w:ilvl="5">
      <w:start w:val="1"/>
      <w:numFmt w:val="decimal"/>
      <w:lvlText w:val="%1.%2.%3.%4.%5.%6."/>
      <w:lvlJc w:val="left"/>
      <w:pPr>
        <w:tabs>
          <w:tab w:val="num" w:pos="0"/>
        </w:tabs>
        <w:ind w:left="2291" w:hanging="1440"/>
      </w:pPr>
      <w:rPr>
        <w:rFonts w:cs="Times New Roman"/>
      </w:rPr>
    </w:lvl>
    <w:lvl w:ilvl="6">
      <w:start w:val="1"/>
      <w:numFmt w:val="decimal"/>
      <w:lvlText w:val="%1.%2.%3.%4.%5.%6.%7."/>
      <w:lvlJc w:val="left"/>
      <w:pPr>
        <w:tabs>
          <w:tab w:val="num" w:pos="0"/>
        </w:tabs>
        <w:ind w:left="2291" w:hanging="1440"/>
      </w:pPr>
      <w:rPr>
        <w:rFonts w:cs="Times New Roman"/>
      </w:rPr>
    </w:lvl>
    <w:lvl w:ilvl="7">
      <w:start w:val="1"/>
      <w:numFmt w:val="decimal"/>
      <w:lvlText w:val="%1.%2.%3.%4.%5.%6.%7.%8."/>
      <w:lvlJc w:val="left"/>
      <w:pPr>
        <w:tabs>
          <w:tab w:val="num" w:pos="0"/>
        </w:tabs>
        <w:ind w:left="2651" w:hanging="1800"/>
      </w:pPr>
      <w:rPr>
        <w:rFonts w:cs="Times New Roman"/>
      </w:rPr>
    </w:lvl>
    <w:lvl w:ilvl="8">
      <w:start w:val="1"/>
      <w:numFmt w:val="decimal"/>
      <w:lvlText w:val="%1.%2.%3.%4.%5.%6.%7.%8.%9."/>
      <w:lvlJc w:val="left"/>
      <w:pPr>
        <w:tabs>
          <w:tab w:val="num" w:pos="0"/>
        </w:tabs>
        <w:ind w:left="2651" w:hanging="180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24c6"/>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
    <w:name w:val="Heading 1"/>
    <w:basedOn w:val="Normal"/>
    <w:next w:val="Normal"/>
    <w:link w:val="10"/>
    <w:qFormat/>
    <w:rsid w:val="005924c6"/>
    <w:pPr>
      <w:keepNext w:val="true"/>
      <w:jc w:val="right"/>
      <w:outlineLvl w:val="0"/>
    </w:pPr>
    <w:rPr>
      <w:sz w:val="24"/>
    </w:rPr>
  </w:style>
  <w:style w:type="paragraph" w:styleId="2">
    <w:name w:val="Heading 2"/>
    <w:basedOn w:val="Normal"/>
    <w:next w:val="Normal"/>
    <w:link w:val="20"/>
    <w:qFormat/>
    <w:rsid w:val="005924c6"/>
    <w:pPr>
      <w:keepNext w:val="true"/>
      <w:outlineLvl w:val="1"/>
    </w:pPr>
    <w:rPr>
      <w:b/>
      <w:sz w:val="24"/>
    </w:rPr>
  </w:style>
  <w:style w:type="paragraph" w:styleId="3">
    <w:name w:val="Heading 3"/>
    <w:basedOn w:val="Normal"/>
    <w:next w:val="Normal"/>
    <w:link w:val="30"/>
    <w:qFormat/>
    <w:rsid w:val="005924c6"/>
    <w:pPr>
      <w:keepNext w:val="true"/>
      <w:jc w:val="center"/>
      <w:outlineLvl w:val="2"/>
    </w:pPr>
    <w:rPr>
      <w:b/>
      <w:sz w:val="28"/>
    </w:rPr>
  </w:style>
  <w:style w:type="paragraph" w:styleId="4">
    <w:name w:val="Heading 4"/>
    <w:basedOn w:val="Normal"/>
    <w:next w:val="Normal"/>
    <w:link w:val="40"/>
    <w:qFormat/>
    <w:rsid w:val="005924c6"/>
    <w:pPr>
      <w:keepNext w:val="true"/>
      <w:jc w:val="center"/>
      <w:outlineLvl w:val="3"/>
    </w:pPr>
    <w:rPr>
      <w:b/>
      <w:sz w:val="24"/>
    </w:rPr>
  </w:style>
  <w:style w:type="paragraph" w:styleId="5">
    <w:name w:val="Heading 5"/>
    <w:basedOn w:val="Normal"/>
    <w:next w:val="Normal"/>
    <w:link w:val="50"/>
    <w:qFormat/>
    <w:rsid w:val="005924c6"/>
    <w:pPr>
      <w:keepNext w:val="true"/>
      <w:jc w:val="both"/>
      <w:outlineLvl w:val="4"/>
    </w:pPr>
    <w:rPr>
      <w:sz w:val="28"/>
    </w:rPr>
  </w:style>
  <w:style w:type="paragraph" w:styleId="6">
    <w:name w:val="Heading 6"/>
    <w:basedOn w:val="Normal"/>
    <w:next w:val="Normal"/>
    <w:link w:val="60"/>
    <w:qFormat/>
    <w:rsid w:val="005924c6"/>
    <w:pPr>
      <w:keepNext w:val="true"/>
      <w:jc w:val="right"/>
      <w:outlineLvl w:val="5"/>
    </w:pPr>
    <w:rPr>
      <w:b/>
      <w:sz w:val="24"/>
    </w:rPr>
  </w:style>
  <w:style w:type="paragraph" w:styleId="7">
    <w:name w:val="Heading 7"/>
    <w:basedOn w:val="Normal"/>
    <w:next w:val="Normal"/>
    <w:link w:val="70"/>
    <w:qFormat/>
    <w:rsid w:val="005924c6"/>
    <w:pPr>
      <w:keepNext w:val="true"/>
      <w:ind w:left="3969" w:hanging="0"/>
      <w:outlineLvl w:val="6"/>
    </w:pPr>
    <w:rPr>
      <w:b/>
      <w:sz w:val="28"/>
    </w:rPr>
  </w:style>
  <w:style w:type="paragraph" w:styleId="8">
    <w:name w:val="Heading 8"/>
    <w:basedOn w:val="Normal"/>
    <w:next w:val="Normal"/>
    <w:link w:val="80"/>
    <w:qFormat/>
    <w:rsid w:val="005924c6"/>
    <w:pPr>
      <w:keepNext w:val="true"/>
      <w:ind w:left="4820" w:right="-738" w:hanging="0"/>
      <w:outlineLvl w:val="7"/>
    </w:pPr>
    <w:rPr>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924c6"/>
    <w:rPr>
      <w:rFonts w:ascii="Times New Roman" w:hAnsi="Times New Roman" w:eastAsia="Times New Roman" w:cs="Times New Roman"/>
      <w:sz w:val="24"/>
      <w:szCs w:val="20"/>
      <w:lang w:eastAsia="ru-RU"/>
    </w:rPr>
  </w:style>
  <w:style w:type="character" w:styleId="21" w:customStyle="1">
    <w:name w:val="Заголовок 2 Знак"/>
    <w:basedOn w:val="DefaultParagraphFont"/>
    <w:link w:val="2"/>
    <w:qFormat/>
    <w:rsid w:val="005924c6"/>
    <w:rPr>
      <w:rFonts w:ascii="Times New Roman" w:hAnsi="Times New Roman" w:eastAsia="Times New Roman" w:cs="Times New Roman"/>
      <w:b/>
      <w:sz w:val="24"/>
      <w:szCs w:val="20"/>
      <w:lang w:eastAsia="ru-RU"/>
    </w:rPr>
  </w:style>
  <w:style w:type="character" w:styleId="31" w:customStyle="1">
    <w:name w:val="Заголовок 3 Знак"/>
    <w:basedOn w:val="DefaultParagraphFont"/>
    <w:link w:val="3"/>
    <w:qFormat/>
    <w:rsid w:val="005924c6"/>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link w:val="4"/>
    <w:qFormat/>
    <w:rsid w:val="005924c6"/>
    <w:rPr>
      <w:rFonts w:ascii="Times New Roman" w:hAnsi="Times New Roman" w:eastAsia="Times New Roman" w:cs="Times New Roman"/>
      <w:b/>
      <w:sz w:val="24"/>
      <w:szCs w:val="20"/>
      <w:lang w:eastAsia="ru-RU"/>
    </w:rPr>
  </w:style>
  <w:style w:type="character" w:styleId="51" w:customStyle="1">
    <w:name w:val="Заголовок 5 Знак"/>
    <w:basedOn w:val="DefaultParagraphFont"/>
    <w:link w:val="5"/>
    <w:qFormat/>
    <w:rsid w:val="005924c6"/>
    <w:rPr>
      <w:rFonts w:ascii="Times New Roman" w:hAnsi="Times New Roman" w:eastAsia="Times New Roman" w:cs="Times New Roman"/>
      <w:sz w:val="28"/>
      <w:szCs w:val="20"/>
      <w:lang w:eastAsia="ru-RU"/>
    </w:rPr>
  </w:style>
  <w:style w:type="character" w:styleId="61" w:customStyle="1">
    <w:name w:val="Заголовок 6 Знак"/>
    <w:basedOn w:val="DefaultParagraphFont"/>
    <w:link w:val="6"/>
    <w:qFormat/>
    <w:rsid w:val="005924c6"/>
    <w:rPr>
      <w:rFonts w:ascii="Times New Roman" w:hAnsi="Times New Roman" w:eastAsia="Times New Roman" w:cs="Times New Roman"/>
      <w:b/>
      <w:sz w:val="24"/>
      <w:szCs w:val="20"/>
      <w:lang w:eastAsia="ru-RU"/>
    </w:rPr>
  </w:style>
  <w:style w:type="character" w:styleId="71" w:customStyle="1">
    <w:name w:val="Заголовок 7 Знак"/>
    <w:basedOn w:val="DefaultParagraphFont"/>
    <w:link w:val="7"/>
    <w:qFormat/>
    <w:rsid w:val="005924c6"/>
    <w:rPr>
      <w:rFonts w:ascii="Times New Roman" w:hAnsi="Times New Roman" w:eastAsia="Times New Roman" w:cs="Times New Roman"/>
      <w:b/>
      <w:sz w:val="28"/>
      <w:szCs w:val="20"/>
      <w:lang w:eastAsia="ru-RU"/>
    </w:rPr>
  </w:style>
  <w:style w:type="character" w:styleId="81" w:customStyle="1">
    <w:name w:val="Заголовок 8 Знак"/>
    <w:basedOn w:val="DefaultParagraphFont"/>
    <w:link w:val="8"/>
    <w:qFormat/>
    <w:rsid w:val="005924c6"/>
    <w:rPr>
      <w:rFonts w:ascii="Times New Roman" w:hAnsi="Times New Roman" w:eastAsia="Times New Roman" w:cs="Times New Roman"/>
      <w:b/>
      <w:sz w:val="28"/>
      <w:szCs w:val="20"/>
      <w:lang w:eastAsia="ru-RU"/>
    </w:rPr>
  </w:style>
  <w:style w:type="character" w:styleId="Style6" w:customStyle="1">
    <w:name w:val="Основной текст Знак"/>
    <w:basedOn w:val="DefaultParagraphFont"/>
    <w:link w:val="a3"/>
    <w:qFormat/>
    <w:rsid w:val="005924c6"/>
    <w:rPr>
      <w:rFonts w:ascii="Times New Roman" w:hAnsi="Times New Roman" w:eastAsia="Times New Roman" w:cs="Times New Roman"/>
      <w:sz w:val="28"/>
      <w:szCs w:val="20"/>
      <w:lang w:eastAsia="ru-RU"/>
    </w:rPr>
  </w:style>
  <w:style w:type="character" w:styleId="Style7" w:customStyle="1">
    <w:name w:val="Основной текст с отступом Знак"/>
    <w:basedOn w:val="DefaultParagraphFont"/>
    <w:link w:val="a5"/>
    <w:qFormat/>
    <w:rsid w:val="005924c6"/>
    <w:rPr>
      <w:rFonts w:ascii="Times New Roman" w:hAnsi="Times New Roman" w:eastAsia="Times New Roman" w:cs="Times New Roman"/>
      <w:b/>
      <w:sz w:val="24"/>
      <w:szCs w:val="20"/>
      <w:lang w:eastAsia="ru-RU"/>
    </w:rPr>
  </w:style>
  <w:style w:type="character" w:styleId="22" w:customStyle="1">
    <w:name w:val="Основной текст с отступом 2 Знак"/>
    <w:basedOn w:val="DefaultParagraphFont"/>
    <w:link w:val="21"/>
    <w:qFormat/>
    <w:rsid w:val="005924c6"/>
    <w:rPr>
      <w:rFonts w:ascii="Times New Roman" w:hAnsi="Times New Roman" w:eastAsia="Times New Roman" w:cs="Times New Roman"/>
      <w:b/>
      <w:sz w:val="28"/>
      <w:szCs w:val="20"/>
      <w:lang w:eastAsia="ru-RU"/>
    </w:rPr>
  </w:style>
  <w:style w:type="character" w:styleId="23" w:customStyle="1">
    <w:name w:val="Основной текст 2 Знак"/>
    <w:basedOn w:val="DefaultParagraphFont"/>
    <w:link w:val="23"/>
    <w:qFormat/>
    <w:rsid w:val="005924c6"/>
    <w:rPr>
      <w:rFonts w:ascii="Times New Roman" w:hAnsi="Times New Roman" w:eastAsia="Times New Roman" w:cs="Times New Roman"/>
      <w:b/>
      <w:sz w:val="28"/>
      <w:szCs w:val="20"/>
      <w:lang w:eastAsia="ru-RU"/>
    </w:rPr>
  </w:style>
  <w:style w:type="character" w:styleId="Style8" w:customStyle="1">
    <w:name w:val="Текст выноски Знак"/>
    <w:basedOn w:val="DefaultParagraphFont"/>
    <w:link w:val="a8"/>
    <w:semiHidden/>
    <w:qFormat/>
    <w:rsid w:val="005924c6"/>
    <w:rPr>
      <w:rFonts w:ascii="Tahoma" w:hAnsi="Tahoma" w:eastAsia="Times New Roman" w:cs="Tahoma"/>
      <w:sz w:val="16"/>
      <w:szCs w:val="16"/>
      <w:lang w:eastAsia="ru-RU"/>
    </w:rPr>
  </w:style>
  <w:style w:type="character" w:styleId="ConsPlusNormal" w:customStyle="1">
    <w:name w:val="ConsPlusNormal Знак"/>
    <w:link w:val="ConsPlusNormal"/>
    <w:qFormat/>
    <w:locked/>
    <w:rsid w:val="005924c6"/>
    <w:rPr>
      <w:rFonts w:ascii="Arial" w:hAnsi="Arial" w:eastAsia="Times New Roman" w:cs="Arial"/>
      <w:sz w:val="20"/>
      <w:szCs w:val="20"/>
      <w:lang w:eastAsia="ru-RU"/>
    </w:rPr>
  </w:style>
  <w:style w:type="character" w:styleId="Style9" w:customStyle="1">
    <w:name w:val="Верхний колонтитул Знак"/>
    <w:basedOn w:val="DefaultParagraphFont"/>
    <w:link w:val="ab"/>
    <w:qFormat/>
    <w:rsid w:val="005924c6"/>
    <w:rPr>
      <w:rFonts w:ascii="Times New Roman" w:hAnsi="Times New Roman" w:eastAsia="Times New Roman" w:cs="Times New Roman"/>
      <w:sz w:val="20"/>
      <w:szCs w:val="20"/>
      <w:lang w:eastAsia="ru-RU"/>
    </w:rPr>
  </w:style>
  <w:style w:type="character" w:styleId="Pagenumber">
    <w:name w:val="page number"/>
    <w:basedOn w:val="DefaultParagraphFont"/>
    <w:qFormat/>
    <w:rsid w:val="005924c6"/>
    <w:rPr/>
  </w:style>
  <w:style w:type="character" w:styleId="Style10">
    <w:name w:val="Интернет-ссылка"/>
    <w:basedOn w:val="DefaultParagraphFont"/>
    <w:uiPriority w:val="99"/>
    <w:rsid w:val="005924c6"/>
    <w:rPr>
      <w:color w:val="0000FF"/>
      <w:u w:val="single"/>
    </w:rPr>
  </w:style>
  <w:style w:type="character" w:styleId="Style11" w:customStyle="1">
    <w:name w:val="Заголовок Знак"/>
    <w:basedOn w:val="DefaultParagraphFont"/>
    <w:link w:val="af"/>
    <w:qFormat/>
    <w:rsid w:val="005924c6"/>
    <w:rPr>
      <w:rFonts w:ascii="Arial" w:hAnsi="Arial" w:eastAsia="Times New Roman" w:cs="Times New Roman"/>
      <w:b/>
      <w:kern w:val="2"/>
      <w:sz w:val="28"/>
      <w:szCs w:val="24"/>
      <w:lang w:eastAsia="ru-RU"/>
    </w:rPr>
  </w:style>
  <w:style w:type="character" w:styleId="13" w:customStyle="1">
    <w:name w:val="Обычный +13 пт Знак"/>
    <w:basedOn w:val="DefaultParagraphFont"/>
    <w:link w:val="13"/>
    <w:qFormat/>
    <w:rsid w:val="005924c6"/>
    <w:rPr>
      <w:rFonts w:ascii="Arial" w:hAnsi="Arial" w:eastAsia="Times New Roman" w:cs="Times New Roman"/>
      <w:sz w:val="18"/>
      <w:szCs w:val="18"/>
      <w:lang w:eastAsia="ru-RU"/>
    </w:rPr>
  </w:style>
  <w:style w:type="character" w:styleId="FontStyle15" w:customStyle="1">
    <w:name w:val="Font Style15"/>
    <w:qFormat/>
    <w:rsid w:val="005924c6"/>
    <w:rPr>
      <w:rFonts w:ascii="Times New Roman" w:hAnsi="Times New Roman" w:cs="Times New Roman"/>
      <w:color w:val="000000"/>
      <w:sz w:val="26"/>
      <w:szCs w:val="26"/>
    </w:rPr>
  </w:style>
  <w:style w:type="character" w:styleId="S11" w:customStyle="1">
    <w:name w:val="s11"/>
    <w:basedOn w:val="DefaultParagraphFont"/>
    <w:qFormat/>
    <w:rsid w:val="005924c6"/>
    <w:rPr>
      <w:rFonts w:cs="Times New Roman"/>
      <w:color w:val="000000"/>
    </w:rPr>
  </w:style>
  <w:style w:type="character" w:styleId="Snippetequal" w:customStyle="1">
    <w:name w:val="snippet_equal"/>
    <w:basedOn w:val="DefaultParagraphFont"/>
    <w:qFormat/>
    <w:rsid w:val="005924c6"/>
    <w:rPr/>
  </w:style>
  <w:style w:type="character" w:styleId="Blk" w:customStyle="1">
    <w:name w:val="blk"/>
    <w:qFormat/>
    <w:rsid w:val="005924c6"/>
    <w:rPr/>
  </w:style>
  <w:style w:type="character" w:styleId="Style12" w:customStyle="1">
    <w:name w:val="Гипертекстовая ссылка"/>
    <w:qFormat/>
    <w:rsid w:val="005924c6"/>
    <w:rPr>
      <w:b/>
      <w:bCs/>
      <w:color w:val="106BBE"/>
      <w:sz w:val="26"/>
      <w:szCs w:val="26"/>
    </w:rPr>
  </w:style>
  <w:style w:type="character" w:styleId="Style13" w:customStyle="1">
    <w:name w:val="Текст концевой сноски Знак"/>
    <w:basedOn w:val="DefaultParagraphFont"/>
    <w:link w:val="af5"/>
    <w:semiHidden/>
    <w:qFormat/>
    <w:rsid w:val="005924c6"/>
    <w:rPr>
      <w:rFonts w:ascii="Times New Roman" w:hAnsi="Times New Roman" w:eastAsia="Times New Roman" w:cs="Times New Roman"/>
      <w:sz w:val="20"/>
      <w:szCs w:val="20"/>
      <w:lang w:eastAsia="ru-RU"/>
    </w:rPr>
  </w:style>
  <w:style w:type="character" w:styleId="Style14">
    <w:name w:val="Привязка концевой сноски"/>
    <w:rPr>
      <w:vertAlign w:val="superscript"/>
    </w:rPr>
  </w:style>
  <w:style w:type="character" w:styleId="EndnoteCharacters">
    <w:name w:val="Endnote Characters"/>
    <w:basedOn w:val="DefaultParagraphFont"/>
    <w:semiHidden/>
    <w:qFormat/>
    <w:rsid w:val="005924c6"/>
    <w:rPr>
      <w:vertAlign w:val="superscript"/>
    </w:rPr>
  </w:style>
  <w:style w:type="character" w:styleId="Style15" w:customStyle="1">
    <w:name w:val="Текст сноски Знак"/>
    <w:basedOn w:val="DefaultParagraphFont"/>
    <w:link w:val="af8"/>
    <w:semiHidden/>
    <w:qFormat/>
    <w:rsid w:val="005924c6"/>
    <w:rPr>
      <w:rFonts w:ascii="Times New Roman" w:hAnsi="Times New Roman" w:eastAsia="Times New Roman" w:cs="Times New Roman"/>
      <w:sz w:val="20"/>
      <w:szCs w:val="20"/>
      <w:lang w:eastAsia="ru-RU"/>
    </w:rPr>
  </w:style>
  <w:style w:type="character" w:styleId="Style16">
    <w:name w:val="Привязка сноски"/>
    <w:rPr>
      <w:vertAlign w:val="superscript"/>
    </w:rPr>
  </w:style>
  <w:style w:type="character" w:styleId="FootnoteCharacters">
    <w:name w:val="Footnote Characters"/>
    <w:basedOn w:val="DefaultParagraphFont"/>
    <w:semiHidden/>
    <w:qFormat/>
    <w:rsid w:val="005924c6"/>
    <w:rPr>
      <w:vertAlign w:val="superscript"/>
    </w:rPr>
  </w:style>
  <w:style w:type="character" w:styleId="Style17" w:customStyle="1">
    <w:name w:val="Схема документа Знак"/>
    <w:basedOn w:val="DefaultParagraphFont"/>
    <w:link w:val="afb"/>
    <w:semiHidden/>
    <w:qFormat/>
    <w:rsid w:val="005924c6"/>
    <w:rPr>
      <w:rFonts w:ascii="Tahoma" w:hAnsi="Tahoma" w:eastAsia="Times New Roman" w:cs="Tahoma"/>
      <w:sz w:val="20"/>
      <w:szCs w:val="20"/>
      <w:shd w:fill="000080" w:val="clear"/>
      <w:lang w:eastAsia="ru-RU"/>
    </w:rPr>
  </w:style>
  <w:style w:type="character" w:styleId="VDzhevelo" w:customStyle="1">
    <w:name w:val="V_Dzhevelo"/>
    <w:basedOn w:val="DefaultParagraphFont"/>
    <w:semiHidden/>
    <w:qFormat/>
    <w:rsid w:val="005924c6"/>
    <w:rPr>
      <w:rFonts w:ascii="Arial" w:hAnsi="Arial" w:cs="Arial"/>
      <w:color w:val="auto"/>
      <w:sz w:val="20"/>
      <w:szCs w:val="20"/>
    </w:rPr>
  </w:style>
  <w:style w:type="character" w:styleId="HTML" w:customStyle="1">
    <w:name w:val="Стандартный HTML Знак"/>
    <w:basedOn w:val="DefaultParagraphFont"/>
    <w:link w:val="HTML"/>
    <w:uiPriority w:val="99"/>
    <w:qFormat/>
    <w:rsid w:val="008103d4"/>
    <w:rPr>
      <w:rFonts w:ascii="Courier New" w:hAnsi="Courier New" w:eastAsia="Times New Roman" w:cs="Courier New"/>
      <w:sz w:val="20"/>
      <w:szCs w:val="20"/>
      <w:lang w:eastAsia="ru-RU"/>
    </w:rPr>
  </w:style>
  <w:style w:type="character" w:styleId="Style18" w:customStyle="1">
    <w:name w:val="Без интервала Знак"/>
    <w:link w:val="af2"/>
    <w:uiPriority w:val="99"/>
    <w:qFormat/>
    <w:rsid w:val="00900045"/>
    <w:rPr>
      <w:rFonts w:ascii="Times New Roman" w:hAnsi="Times New Roman" w:eastAsia="Times New Roman" w:cs="Times New Roman"/>
      <w:sz w:val="24"/>
      <w:szCs w:val="24"/>
      <w:lang w:eastAsia="ar-SA"/>
    </w:rPr>
  </w:style>
  <w:style w:type="character" w:styleId="Style19">
    <w:name w:val="Символ сноски"/>
    <w:qForma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a4"/>
    <w:rsid w:val="005924c6"/>
    <w:pPr>
      <w:jc w:val="both"/>
    </w:pPr>
    <w:rPr>
      <w:sz w:val="28"/>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Style26">
    <w:name w:val="Body Text Indent"/>
    <w:basedOn w:val="Normal"/>
    <w:link w:val="a6"/>
    <w:rsid w:val="005924c6"/>
    <w:pPr>
      <w:ind w:firstLine="709"/>
      <w:jc w:val="both"/>
    </w:pPr>
    <w:rPr>
      <w:b/>
      <w:sz w:val="24"/>
    </w:rPr>
  </w:style>
  <w:style w:type="paragraph" w:styleId="BlockText">
    <w:name w:val="Block Text"/>
    <w:basedOn w:val="Normal"/>
    <w:qFormat/>
    <w:rsid w:val="005924c6"/>
    <w:pPr>
      <w:ind w:left="3969" w:right="-738" w:firstLine="851"/>
    </w:pPr>
    <w:rPr>
      <w:b/>
      <w:sz w:val="28"/>
    </w:rPr>
  </w:style>
  <w:style w:type="paragraph" w:styleId="BodyTextIndent2">
    <w:name w:val="Body Text Indent 2"/>
    <w:basedOn w:val="Normal"/>
    <w:link w:val="22"/>
    <w:qFormat/>
    <w:rsid w:val="005924c6"/>
    <w:pPr>
      <w:ind w:left="4395" w:hanging="0"/>
    </w:pPr>
    <w:rPr>
      <w:b/>
      <w:sz w:val="28"/>
    </w:rPr>
  </w:style>
  <w:style w:type="paragraph" w:styleId="BodyText2">
    <w:name w:val="Body Text 2"/>
    <w:basedOn w:val="Normal"/>
    <w:link w:val="24"/>
    <w:qFormat/>
    <w:rsid w:val="005924c6"/>
    <w:pPr>
      <w:ind w:right="-286" w:hanging="0"/>
      <w:jc w:val="both"/>
    </w:pPr>
    <w:rPr>
      <w:b/>
      <w:sz w:val="28"/>
    </w:rPr>
  </w:style>
  <w:style w:type="paragraph" w:styleId="BalloonText">
    <w:name w:val="Balloon Text"/>
    <w:basedOn w:val="Normal"/>
    <w:link w:val="a9"/>
    <w:semiHidden/>
    <w:qFormat/>
    <w:rsid w:val="005924c6"/>
    <w:pPr/>
    <w:rPr>
      <w:rFonts w:ascii="Tahoma" w:hAnsi="Tahoma" w:cs="Tahoma"/>
      <w:sz w:val="16"/>
      <w:szCs w:val="16"/>
    </w:rPr>
  </w:style>
  <w:style w:type="paragraph" w:styleId="ListParagraph">
    <w:name w:val="List Paragraph"/>
    <w:basedOn w:val="Normal"/>
    <w:qFormat/>
    <w:rsid w:val="005924c6"/>
    <w:pPr>
      <w:spacing w:lineRule="auto" w:line="276" w:before="0" w:after="200"/>
      <w:ind w:left="720" w:hanging="0"/>
      <w:contextualSpacing/>
    </w:pPr>
    <w:rPr>
      <w:rFonts w:ascii="Calibri" w:hAnsi="Calibri" w:eastAsia="Calibri"/>
      <w:sz w:val="22"/>
      <w:szCs w:val="22"/>
      <w:lang w:eastAsia="en-US"/>
    </w:rPr>
  </w:style>
  <w:style w:type="paragraph" w:styleId="ConsPlusNormal1" w:customStyle="1">
    <w:name w:val="ConsPlusNormal"/>
    <w:link w:val="ConsPlusNormal0"/>
    <w:qFormat/>
    <w:rsid w:val="005924c6"/>
    <w:pPr>
      <w:widowControl/>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Style27">
    <w:name w:val="Верхний и нижний колонтитулы"/>
    <w:basedOn w:val="Normal"/>
    <w:qFormat/>
    <w:pPr/>
    <w:rPr/>
  </w:style>
  <w:style w:type="paragraph" w:styleId="Style28">
    <w:name w:val="Header"/>
    <w:basedOn w:val="Normal"/>
    <w:link w:val="ac"/>
    <w:rsid w:val="005924c6"/>
    <w:pPr>
      <w:tabs>
        <w:tab w:val="clear" w:pos="708"/>
        <w:tab w:val="center" w:pos="4677" w:leader="none"/>
        <w:tab w:val="right" w:pos="9355" w:leader="none"/>
      </w:tabs>
    </w:pPr>
    <w:rPr/>
  </w:style>
  <w:style w:type="paragraph" w:styleId="211" w:customStyle="1">
    <w:name w:val="Основной текст 21"/>
    <w:basedOn w:val="Normal"/>
    <w:qFormat/>
    <w:rsid w:val="005924c6"/>
    <w:pPr>
      <w:suppressAutoHyphens w:val="true"/>
      <w:ind w:firstLine="567"/>
      <w:jc w:val="both"/>
    </w:pPr>
    <w:rPr>
      <w:rFonts w:ascii="Arial" w:hAnsi="Arial" w:cs="Arial"/>
      <w:sz w:val="24"/>
      <w:szCs w:val="24"/>
      <w:lang w:eastAsia="ar-SA"/>
    </w:rPr>
  </w:style>
  <w:style w:type="paragraph" w:styleId="Style29">
    <w:name w:val="Title"/>
    <w:basedOn w:val="Normal"/>
    <w:link w:val="af0"/>
    <w:qFormat/>
    <w:rsid w:val="005924c6"/>
    <w:pPr>
      <w:keepLines/>
      <w:widowControl w:val="false"/>
      <w:ind w:firstLine="567"/>
      <w:jc w:val="center"/>
    </w:pPr>
    <w:rPr>
      <w:rFonts w:ascii="Arial" w:hAnsi="Arial"/>
      <w:b/>
      <w:kern w:val="2"/>
      <w:sz w:val="28"/>
      <w:szCs w:val="24"/>
    </w:rPr>
  </w:style>
  <w:style w:type="paragraph" w:styleId="131" w:customStyle="1">
    <w:name w:val="Обычный +13 пт"/>
    <w:basedOn w:val="Normal"/>
    <w:link w:val="130"/>
    <w:qFormat/>
    <w:rsid w:val="005924c6"/>
    <w:pPr>
      <w:ind w:firstLine="567"/>
      <w:jc w:val="both"/>
    </w:pPr>
    <w:rPr>
      <w:rFonts w:ascii="Arial" w:hAnsi="Arial"/>
      <w:sz w:val="18"/>
      <w:szCs w:val="18"/>
    </w:rPr>
  </w:style>
  <w:style w:type="paragraph" w:styleId="Text" w:customStyle="1">
    <w:name w:val="text"/>
    <w:basedOn w:val="Normal"/>
    <w:qFormat/>
    <w:rsid w:val="005924c6"/>
    <w:pPr>
      <w:ind w:firstLine="567"/>
      <w:jc w:val="both"/>
    </w:pPr>
    <w:rPr>
      <w:rFonts w:ascii="Arial" w:hAnsi="Arial" w:cs="Arial"/>
      <w:sz w:val="24"/>
      <w:szCs w:val="24"/>
    </w:rPr>
  </w:style>
  <w:style w:type="paragraph" w:styleId="Style81" w:customStyle="1">
    <w:name w:val="Style8"/>
    <w:basedOn w:val="Normal"/>
    <w:qFormat/>
    <w:rsid w:val="005924c6"/>
    <w:pPr>
      <w:widowControl w:val="false"/>
      <w:spacing w:lineRule="exact" w:line="322"/>
      <w:ind w:firstLine="696"/>
      <w:jc w:val="both"/>
    </w:pPr>
    <w:rPr>
      <w:sz w:val="24"/>
      <w:szCs w:val="24"/>
    </w:rPr>
  </w:style>
  <w:style w:type="paragraph" w:styleId="ConsPlusTitle" w:customStyle="1">
    <w:name w:val="ConsPlusTitle"/>
    <w:qFormat/>
    <w:rsid w:val="005924c6"/>
    <w:pPr>
      <w:widowControl w:val="false"/>
      <w:suppressAutoHyphens w:val="true"/>
      <w:bidi w:val="0"/>
      <w:spacing w:lineRule="auto" w:line="240" w:before="0" w:after="0"/>
      <w:jc w:val="left"/>
    </w:pPr>
    <w:rPr>
      <w:rFonts w:ascii="Arial" w:hAnsi="Arial" w:eastAsia="Times New Roman" w:cs="Arial"/>
      <w:b/>
      <w:bCs/>
      <w:color w:val="auto"/>
      <w:kern w:val="0"/>
      <w:sz w:val="20"/>
      <w:szCs w:val="20"/>
      <w:lang w:eastAsia="ar-SA" w:val="ru-RU" w:bidi="ar-SA"/>
    </w:rPr>
  </w:style>
  <w:style w:type="paragraph" w:styleId="12" w:customStyle="1">
    <w:name w:val="Знак Знак Знак Знак1"/>
    <w:basedOn w:val="Normal"/>
    <w:qFormat/>
    <w:rsid w:val="005924c6"/>
    <w:pPr>
      <w:spacing w:beforeAutospacing="1" w:afterAutospacing="1"/>
      <w:jc w:val="both"/>
    </w:pPr>
    <w:rPr>
      <w:rFonts w:ascii="Tahoma" w:hAnsi="Tahoma" w:cs="Tahoma"/>
      <w:lang w:val="en-US" w:eastAsia="en-US"/>
    </w:rPr>
  </w:style>
  <w:style w:type="paragraph" w:styleId="NoSpacing">
    <w:name w:val="No Spacing"/>
    <w:link w:val="af3"/>
    <w:uiPriority w:val="99"/>
    <w:qFormat/>
    <w:rsid w:val="005924c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paragraph" w:styleId="Consplusnormal2" w:customStyle="1">
    <w:name w:val="consplusnormal"/>
    <w:basedOn w:val="Normal"/>
    <w:qFormat/>
    <w:rsid w:val="005924c6"/>
    <w:pPr/>
    <w:rPr>
      <w:rFonts w:ascii="Arial" w:hAnsi="Arial" w:cs="Arial"/>
    </w:rPr>
  </w:style>
  <w:style w:type="paragraph" w:styleId="ConsPlusCell" w:customStyle="1">
    <w:name w:val="ConsPlusCell"/>
    <w:qFormat/>
    <w:rsid w:val="005924c6"/>
    <w:pPr>
      <w:widowControl/>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Style30" w:customStyle="1">
    <w:name w:val="Знак"/>
    <w:basedOn w:val="Normal"/>
    <w:qFormat/>
    <w:rsid w:val="005924c6"/>
    <w:pPr>
      <w:widowControl w:val="false"/>
      <w:spacing w:lineRule="exact" w:line="240" w:before="0" w:after="160"/>
      <w:jc w:val="right"/>
    </w:pPr>
    <w:rPr>
      <w:lang w:val="en-GB" w:eastAsia="en-US"/>
    </w:rPr>
  </w:style>
  <w:style w:type="paragraph" w:styleId="ConsPlusNonformat" w:customStyle="1">
    <w:name w:val="ConsPlusNonformat"/>
    <w:qFormat/>
    <w:rsid w:val="005924c6"/>
    <w:pPr>
      <w:widowControl/>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31">
    <w:name w:val="Endnote Text"/>
    <w:basedOn w:val="Normal"/>
    <w:link w:val="af6"/>
    <w:semiHidden/>
    <w:rsid w:val="005924c6"/>
    <w:pPr/>
    <w:rPr/>
  </w:style>
  <w:style w:type="paragraph" w:styleId="Style32">
    <w:name w:val="Footnote Text"/>
    <w:basedOn w:val="Normal"/>
    <w:link w:val="af9"/>
    <w:semiHidden/>
    <w:rsid w:val="005924c6"/>
    <w:pPr/>
    <w:rPr/>
  </w:style>
  <w:style w:type="paragraph" w:styleId="DocumentMap">
    <w:name w:val="Document Map"/>
    <w:basedOn w:val="Normal"/>
    <w:link w:val="afc"/>
    <w:semiHidden/>
    <w:qFormat/>
    <w:rsid w:val="005924c6"/>
    <w:pPr>
      <w:shd w:val="clear" w:color="auto" w:fill="000080"/>
    </w:pPr>
    <w:rPr>
      <w:rFonts w:ascii="Tahoma" w:hAnsi="Tahoma" w:cs="Tahoma"/>
    </w:rPr>
  </w:style>
  <w:style w:type="paragraph" w:styleId="HTMLPreformatted">
    <w:name w:val="HTML Preformatted"/>
    <w:basedOn w:val="Normal"/>
    <w:link w:val="HTML0"/>
    <w:uiPriority w:val="99"/>
    <w:unhideWhenUsed/>
    <w:qFormat/>
    <w:rsid w:val="008103d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14" w:customStyle="1">
    <w:name w:val="Абзац списка1"/>
    <w:basedOn w:val="Normal"/>
    <w:qFormat/>
    <w:rsid w:val="00900045"/>
    <w:pPr>
      <w:spacing w:lineRule="auto" w:line="259" w:before="0" w:after="160"/>
      <w:ind w:left="720" w:hanging="0"/>
    </w:pPr>
    <w:rPr>
      <w:rFonts w:ascii="Calibri" w:hAnsi="Calibri"/>
      <w:sz w:val="22"/>
      <w:szCs w:val="22"/>
      <w:lang w:eastAsia="en-US"/>
    </w:rPr>
  </w:style>
  <w:style w:type="paragraph" w:styleId="Style33" w:customStyle="1">
    <w:name w:val="Таблицы (моноширинный)"/>
    <w:basedOn w:val="Normal"/>
    <w:next w:val="Normal"/>
    <w:uiPriority w:val="99"/>
    <w:qFormat/>
    <w:rsid w:val="00900045"/>
    <w:pPr>
      <w:widowControl w:val="false"/>
    </w:pPr>
    <w:rPr>
      <w:rFonts w:ascii="Courier New" w:hAnsi="Courier New" w:cs="Courier New"/>
      <w:sz w:val="24"/>
      <w:szCs w:val="24"/>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F3F3D5969135BB99A298D060E30636BDCD23E26D5E84CB3C71D4F714BW7mCL" TargetMode="External"/><Relationship Id="rId3" Type="http://schemas.openxmlformats.org/officeDocument/2006/relationships/hyperlink" Target="consultantplus://offline/ref=AF3F3D5969135BB99A298D060E30636BDCD33724D3E64CB3C71D4F714B7CF210FA37567488WCmEL" TargetMode="External"/><Relationship Id="rId4" Type="http://schemas.openxmlformats.org/officeDocument/2006/relationships/hyperlink" Target="consultantplus://offline/ref=AF3F3D5969135BB99A298D060E30636BDCD33724D3E64CB3C71D4F714B7CF210FA37567986WCm9L" TargetMode="External"/><Relationship Id="rId5" Type="http://schemas.openxmlformats.org/officeDocument/2006/relationships/hyperlink" Target="consultantplus://offline/ref=AF3F3D5969135BB99A298D060E30636BDCD23F21D6EF4CB3C71D4F714BW7mCL" TargetMode="External"/><Relationship Id="rId6" Type="http://schemas.openxmlformats.org/officeDocument/2006/relationships/hyperlink" Target="consultantplus://offline/ref=F6363110F9D2FBDCEEAD3A939DAA4173ACC1EE5D5669DA2762E75D6989V3A6N" TargetMode="External"/><Relationship Id="rId7" Type="http://schemas.openxmlformats.org/officeDocument/2006/relationships/hyperlink" Target="https://login.consultant.ru/link/?date=02.02.2021&amp;rnd=3710536ACCD3A3E46914D545ABFE69FE" TargetMode="External"/><Relationship Id="rId8" Type="http://schemas.openxmlformats.org/officeDocument/2006/relationships/hyperlink" Target="consultantplus://offline/ref=0E885329CB9322F50FCF7361F164B624F6F007AC5F439FE92163A8F014FFD42A56D5816292P6u1L" TargetMode="External"/><Relationship Id="rId9" Type="http://schemas.openxmlformats.org/officeDocument/2006/relationships/hyperlink" Target="consultantplus://offline/ref=0E885329CB9322F50FCF7361F164B624F6F007AC5F439FE92163A8F014FFD42A56D5816292P6u1L" TargetMode="External"/><Relationship Id="rId10"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10F855FDD1151EAAB5BB098C4CBA13551E19AFF6B71D806CDC6ABCD834EB460CF379DDF3ABE9kDM" TargetMode="External"/><Relationship Id="rId12" Type="http://schemas.openxmlformats.org/officeDocument/2006/relationships/hyperlink" Target="consultantplus://offline/ref=0E885329CB9322F50FCF7361F164B624F6F007AC5F439FE92163A8F014FFD42A56D5816292P6u1L" TargetMode="External"/><Relationship Id="rId13"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1L" TargetMode="External"/><Relationship Id="rId15" Type="http://schemas.openxmlformats.org/officeDocument/2006/relationships/hyperlink" Target="consultantplus://offline/ref=0E885329CB9322F50FCF7361F164B624F6F007AC5F439FE92163A8F014FFD42A56D5816292P6u1L" TargetMode="External"/><Relationship Id="rId16"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1" Type="http://schemas.openxmlformats.org/officeDocument/2006/relationships/hyperlink" Target="consultantplus://offline/ref=76A038209484676489BE10DBBAA5C16B5D7B483A3B72DD1C906327BB6BFFCA717B194839E56DP5K6H" TargetMode="External"/><Relationship Id="rId22" Type="http://schemas.openxmlformats.org/officeDocument/2006/relationships/hyperlink" Target="consultantplus://offline/ref=76A038209484676489BE10DBBAA5C16B5D7B483B367DDD1C906327BB6BFFCA717B19483AE26DP5KBH" TargetMode="External"/><Relationship Id="rId23" Type="http://schemas.openxmlformats.org/officeDocument/2006/relationships/hyperlink" Target="consultantplus://offline/ref=6711FC0AB56588B6B5B6B6ED7BA043316188C5ED6474D9F65CF0042BCE9EC03153399EDD97D1Y6SBH" TargetMode="External"/><Relationship Id="rId24" Type="http://schemas.openxmlformats.org/officeDocument/2006/relationships/hyperlink" Target="consultantplus://offline/ref=FB14C04790DDB82C2CE4576580C38FA9CCD0CA43202751F71D44B50CB0D21C2586C3734F7E2D2E3C7FFBB989542827BE00726B407573fCn1H" TargetMode="External"/><Relationship Id="rId25" Type="http://schemas.openxmlformats.org/officeDocument/2006/relationships/hyperlink" Target="consultantplus://offline/ref=24D2B078B1941B6A3B799B3CCD0BCEC27FDE01B5EB9441495CF988BEC7AE6C54D0F34E138150F39Fs0b6H" TargetMode="External"/><Relationship Id="rId26" Type="http://schemas.openxmlformats.org/officeDocument/2006/relationships/hyperlink" Target="consultantplus://offline/ref=24D2B078B1941B6A3B799B3CCD0BCEC27FDE01B5EB9441495CF988BEC7AE6C54D0F34E138150F198s0b8H" TargetMode="External"/><Relationship Id="rId27"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EDECE97BF4BB806CFF89E7744FAC8B7FED539836A009FE982771A36AEEC99E2E255ECBA54F66DB43CECFF81D9BA9C3127FDA04BE6cBU4M" TargetMode="External"/><Relationship Id="rId33"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eader" Target="header1.xml"/><Relationship Id="rId37" Type="http://schemas.openxmlformats.org/officeDocument/2006/relationships/footnotes" Target="footnotes.xm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Relationship Id="rId4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D5CA-121C-4EF8-A93B-5B1E1585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LibreOffice/7.0.3.1$Windows_X86_64 LibreOffice_project/d7547858d014d4cf69878db179d326fc3483e082</Application>
  <Pages>45</Pages>
  <Words>14511</Words>
  <Characters>111815</Characters>
  <CharactersWithSpaces>129306</CharactersWithSpaces>
  <Paragraphs>673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2021-10-06T10:33:00Z</dcterms:created>
  <dc:creator>SASHA</dc:creator>
  <dc:description/>
  <dc:language>ru-RU</dc:language>
  <cp:lastModifiedBy/>
  <dcterms:modified xsi:type="dcterms:W3CDTF">2021-10-07T12:02:21Z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