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Times New Roman" w:hAnsi="Times New Roman" w:eastAsia="Times New Roman"/>
          <w:b/>
          <w:b/>
          <w:bCs/>
          <w:sz w:val="32"/>
          <w:szCs w:val="32"/>
          <w:lang w:eastAsia="ru-RU"/>
        </w:rPr>
      </w:pPr>
      <w:r>
        <w:rPr>
          <w:rFonts w:eastAsia="Times New Roman" w:ascii="Times New Roman" w:hAnsi="Times New Roman"/>
          <w:sz w:val="28"/>
          <w:szCs w:val="28"/>
          <w:lang w:eastAsia="ru-RU"/>
        </w:rPr>
        <w:t xml:space="preserve">                                                             </w:t>
      </w:r>
      <w:r>
        <w:rPr/>
        <w:drawing>
          <wp:inline distT="0" distB="0" distL="0" distR="0">
            <wp:extent cx="600075" cy="9429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00075" cy="942975"/>
                    </a:xfrm>
                    <a:prstGeom prst="rect">
                      <a:avLst/>
                    </a:prstGeom>
                  </pic:spPr>
                </pic:pic>
              </a:graphicData>
            </a:graphic>
          </wp:inline>
        </w:drawing>
      </w:r>
    </w:p>
    <w:p>
      <w:pPr>
        <w:pStyle w:val="Normal"/>
        <w:suppressAutoHyphens w:val="tru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b/>
          <w:bCs/>
          <w:sz w:val="28"/>
          <w:szCs w:val="28"/>
          <w:lang w:eastAsia="ru-RU"/>
        </w:rPr>
        <w:t>СОВЕТ ДЕПУТАТОВ</w:t>
      </w:r>
    </w:p>
    <w:p>
      <w:pPr>
        <w:pStyle w:val="Normal"/>
        <w:suppressAutoHyphens w:val="tru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b/>
          <w:bCs/>
          <w:sz w:val="28"/>
          <w:szCs w:val="28"/>
          <w:lang w:eastAsia="ru-RU"/>
        </w:rPr>
        <w:t>ЦАРИЦЫНСКОГО СЕЛЬСКОГО ПОСЕЛЕНИЯ</w:t>
      </w:r>
    </w:p>
    <w:p>
      <w:pPr>
        <w:pStyle w:val="Normal"/>
        <w:suppressAutoHyphens w:val="tru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b/>
          <w:bCs/>
          <w:sz w:val="28"/>
          <w:szCs w:val="28"/>
          <w:lang w:eastAsia="ru-RU"/>
        </w:rPr>
        <w:t>ГОРОДИЩЕНСКОГО РАЙОНА</w:t>
      </w:r>
    </w:p>
    <w:p>
      <w:pPr>
        <w:pStyle w:val="Normal"/>
        <w:suppressAutoHyphens w:val="tru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b/>
          <w:bCs/>
          <w:sz w:val="28"/>
          <w:szCs w:val="28"/>
          <w:lang w:eastAsia="ru-RU"/>
        </w:rPr>
        <w:t>ВОЛГОГРАДСКОЙ ОБЛАСТИ</w:t>
      </w:r>
    </w:p>
    <w:p>
      <w:pPr>
        <w:pStyle w:val="Normal"/>
        <w:suppressAutoHyphens w:val="true"/>
        <w:spacing w:lineRule="auto" w:line="240" w:before="0" w:after="0"/>
        <w:ind w:firstLine="720"/>
        <w:jc w:val="center"/>
        <w:rPr>
          <w:rFonts w:ascii="Times New Roman" w:hAnsi="Times New Roman" w:eastAsia="Times New Roman"/>
          <w:sz w:val="28"/>
          <w:szCs w:val="28"/>
          <w:lang w:eastAsia="ru-RU"/>
        </w:rPr>
      </w:pPr>
      <w:r>
        <w:rPr>
          <w:rFonts w:eastAsia="Times New Roman" w:ascii="Times New Roman" w:hAnsi="Times New Roman"/>
          <w:b/>
          <w:bCs/>
          <w:sz w:val="28"/>
          <w:szCs w:val="28"/>
          <w:lang w:eastAsia="ru-RU"/>
        </w:rPr>
        <w:t>403003, Волгоградская обл., Городищенский р-н, пос. Царицын, тел. (8-8442) 53-17-97</w:t>
      </w:r>
    </w:p>
    <w:p>
      <w:pPr>
        <w:pStyle w:val="Normal"/>
        <w:suppressAutoHyphens w:val="true"/>
        <w:spacing w:lineRule="auto" w:line="240" w:before="0" w:after="0"/>
        <w:ind w:firstLine="720"/>
        <w:jc w:val="both"/>
        <w:rPr>
          <w:rFonts w:ascii="Times New Roman" w:hAnsi="Times New Roman" w:eastAsia="Times New Roman"/>
          <w:b/>
          <w:b/>
          <w:bCs/>
          <w:sz w:val="20"/>
          <w:szCs w:val="20"/>
          <w:lang w:eastAsia="ru-RU"/>
        </w:rPr>
      </w:pPr>
      <w:r>
        <w:rPr>
          <w:rFonts w:eastAsia="Times New Roman" w:ascii="Times New Roman" w:hAnsi="Times New Roman"/>
          <w:b/>
          <w:bCs/>
          <w:sz w:val="20"/>
          <w:szCs w:val="20"/>
          <w:lang w:eastAsia="ru-RU"/>
        </w:rPr>
        <mc:AlternateContent>
          <mc:Choice Requires="wps">
            <w:drawing>
              <wp:anchor behindDoc="0" distT="0" distB="0" distL="0" distR="0" simplePos="0" locked="0" layoutInCell="0" allowOverlap="1" relativeHeight="3" wp14:anchorId="37F1760E">
                <wp:simplePos x="0" y="0"/>
                <wp:positionH relativeFrom="column">
                  <wp:posOffset>-105410</wp:posOffset>
                </wp:positionH>
                <wp:positionV relativeFrom="paragraph">
                  <wp:posOffset>46355</wp:posOffset>
                </wp:positionV>
                <wp:extent cx="6070600" cy="7620"/>
                <wp:effectExtent l="36830" t="33655" r="31115" b="29845"/>
                <wp:wrapNone/>
                <wp:docPr id="2" name="Прямая соединительная линия 2"/>
                <a:graphic xmlns:a="http://schemas.openxmlformats.org/drawingml/2006/main">
                  <a:graphicData uri="http://schemas.microsoft.com/office/word/2010/wordprocessingShape">
                    <wps:wsp>
                      <wps:cNvSpPr/>
                      <wps:spPr>
                        <a:xfrm>
                          <a:off x="0" y="0"/>
                          <a:ext cx="6069960" cy="252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8.3pt,3.65pt" to="469.6pt,3.8pt" ID="Прямая соединительная линия 2" stroked="t" style="position:absolute" wp14:anchorId="37F1760E">
                <v:stroke color="black" weight="57240" joinstyle="round" endcap="flat"/>
                <v:fill o:detectmouseclick="t" on="false"/>
                <w10:wrap type="none"/>
              </v:line>
            </w:pict>
          </mc:Fallback>
        </mc:AlternateContent>
      </w:r>
    </w:p>
    <w:p>
      <w:pPr>
        <w:pStyle w:val="Normal"/>
        <w:suppressAutoHyphens w:val="true"/>
        <w:spacing w:lineRule="auto" w:line="240" w:before="0" w:after="0"/>
        <w:ind w:firstLine="720"/>
        <w:jc w:val="center"/>
        <w:rPr>
          <w:rFonts w:ascii="Times New Roman" w:hAnsi="Times New Roman" w:eastAsia="Times New Roman"/>
          <w:b/>
          <w:b/>
          <w:bCs/>
          <w:sz w:val="20"/>
          <w:szCs w:val="20"/>
          <w:lang w:eastAsia="ru-RU"/>
        </w:rPr>
      </w:pPr>
      <w:r>
        <w:rPr>
          <w:rFonts w:eastAsia="Times New Roman" w:ascii="Times New Roman" w:hAnsi="Times New Roman"/>
          <w:b/>
          <w:bCs/>
          <w:sz w:val="28"/>
          <w:szCs w:val="28"/>
          <w:lang w:eastAsia="ru-RU"/>
        </w:rPr>
        <w:t>ПРОЕКТ</w:t>
      </w:r>
    </w:p>
    <w:p>
      <w:pPr>
        <w:pStyle w:val="Normal"/>
        <w:suppressAutoHyphens w:val="true"/>
        <w:spacing w:lineRule="auto" w:line="240" w:before="0" w:after="0"/>
        <w:ind w:firstLine="720"/>
        <w:jc w:val="center"/>
        <w:rPr>
          <w:rFonts w:ascii="Times New Roman" w:hAnsi="Times New Roman" w:eastAsia="Times New Roman"/>
          <w:b/>
          <w:b/>
          <w:bCs/>
          <w:sz w:val="20"/>
          <w:szCs w:val="20"/>
          <w:lang w:eastAsia="ru-RU"/>
        </w:rPr>
      </w:pPr>
      <w:r>
        <w:rPr>
          <w:rFonts w:eastAsia="Times New Roman" w:ascii="Times New Roman" w:hAnsi="Times New Roman"/>
          <w:b/>
          <w:bCs/>
          <w:sz w:val="28"/>
          <w:szCs w:val="28"/>
          <w:lang w:eastAsia="ru-RU"/>
        </w:rPr>
        <w:t>РЕШЕНИЕ</w:t>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464"/>
      </w:tblGrid>
      <w:tr>
        <w:trPr/>
        <w:tc>
          <w:tcPr>
            <w:tcW w:w="9464" w:type="dxa"/>
            <w:tcBorders/>
            <w:shd w:color="auto" w:fill="auto" w:val="clear"/>
          </w:tcPr>
          <w:p>
            <w:pPr>
              <w:pStyle w:val="Normal"/>
              <w:widowControl w:val="false"/>
              <w:shd w:val="clear" w:color="auto" w:fill="FFFFFF"/>
              <w:suppressAutoHyphens w:val="tru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_____ 2022 года                                                                                          № __                                                                          </w:t>
            </w:r>
          </w:p>
          <w:p>
            <w:pPr>
              <w:pStyle w:val="Normal"/>
              <w:widowControl w:val="false"/>
              <w:shd w:val="clear" w:color="auto" w:fill="FFFFFF"/>
              <w:suppressAutoHyphens w:val="true"/>
              <w:spacing w:lineRule="auto" w:line="240" w:before="0" w:after="0"/>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r>
          </w:p>
          <w:p>
            <w:pPr>
              <w:pStyle w:val="Normal"/>
              <w:widowControl w:val="false"/>
              <w:shd w:val="clear" w:color="auto" w:fill="FFFFFF"/>
              <w:suppressAutoHyphens w:val="true"/>
              <w:spacing w:lineRule="auto" w:line="240" w:before="0" w:after="0"/>
              <w:rPr>
                <w:rFonts w:ascii="Times New Roman" w:hAnsi="Times New Roman" w:eastAsia="Times New Roman"/>
                <w:b/>
                <w:b/>
                <w:bCs/>
                <w:sz w:val="28"/>
                <w:szCs w:val="28"/>
                <w:lang w:eastAsia="ru-RU"/>
              </w:rPr>
            </w:pPr>
            <w:r>
              <w:rPr>
                <w:rFonts w:eastAsia="Times New Roman" w:ascii="Times New Roman" w:hAnsi="Times New Roman"/>
                <w:b/>
                <w:bCs/>
                <w:color w:val="000000"/>
                <w:sz w:val="28"/>
                <w:szCs w:val="28"/>
                <w:lang w:eastAsia="ru-RU"/>
              </w:rPr>
              <w:t xml:space="preserve">Об утверждении порядка размещения нестационарных торговых объектов на территории Царицынского сельского поселения Городищенского муниципального района Волгоградской области </w:t>
            </w:r>
          </w:p>
          <w:p>
            <w:pPr>
              <w:pStyle w:val="Normal"/>
              <w:widowControl w:val="false"/>
              <w:shd w:val="clear" w:color="auto" w:fill="FFFFFF"/>
              <w:suppressAutoHyphens w:val="true"/>
              <w:spacing w:lineRule="auto" w:line="240" w:before="0" w:after="0"/>
              <w:ind w:firstLine="709"/>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tc>
      </w:tr>
    </w:tbl>
    <w:p>
      <w:pPr>
        <w:pStyle w:val="NormalWeb"/>
        <w:spacing w:beforeAutospacing="0" w:before="0" w:afterAutospacing="0" w:after="0"/>
        <w:ind w:firstLine="567"/>
        <w:jc w:val="both"/>
        <w:rPr>
          <w:sz w:val="24"/>
          <w:szCs w:val="24"/>
        </w:rPr>
      </w:pPr>
      <w:r>
        <w:rPr>
          <w:sz w:val="24"/>
          <w:szCs w:val="24"/>
        </w:rPr>
        <w:t>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руководствуясь Уставом Царицынского сельского поселения Городищенского муниципального района Волгоградской области, Совет депутатов Царицынского сельского поселения Городищенского муниципального района Волгоградской области</w:t>
      </w:r>
    </w:p>
    <w:p>
      <w:pPr>
        <w:pStyle w:val="NormalWeb"/>
        <w:spacing w:beforeAutospacing="0" w:before="0" w:afterAutospacing="0" w:after="0"/>
        <w:ind w:firstLine="567"/>
        <w:jc w:val="both"/>
        <w:rPr>
          <w:sz w:val="28"/>
          <w:szCs w:val="28"/>
        </w:rPr>
      </w:pPr>
      <w:r>
        <w:rPr>
          <w:sz w:val="28"/>
          <w:szCs w:val="28"/>
        </w:rPr>
      </w:r>
    </w:p>
    <w:p>
      <w:pPr>
        <w:pStyle w:val="NormalWeb"/>
        <w:spacing w:beforeAutospacing="0" w:before="0" w:afterAutospacing="0" w:after="0"/>
        <w:rPr>
          <w:b/>
          <w:b/>
          <w:bCs/>
        </w:rPr>
      </w:pPr>
      <w:r>
        <w:rPr>
          <w:b/>
          <w:bCs/>
          <w:sz w:val="28"/>
          <w:szCs w:val="28"/>
        </w:rPr>
        <w:t>РЕШИЛ:</w:t>
      </w:r>
    </w:p>
    <w:p>
      <w:pPr>
        <w:pStyle w:val="NormalWeb"/>
        <w:spacing w:beforeAutospacing="0" w:before="0" w:afterAutospacing="0" w:after="0"/>
        <w:rPr>
          <w:sz w:val="28"/>
          <w:szCs w:val="28"/>
        </w:rPr>
      </w:pPr>
      <w:r>
        <w:rPr>
          <w:sz w:val="28"/>
          <w:szCs w:val="28"/>
        </w:rPr>
      </w:r>
    </w:p>
    <w:p>
      <w:pPr>
        <w:pStyle w:val="Normal"/>
        <w:widowControl/>
        <w:bidi w:val="0"/>
        <w:spacing w:lineRule="auto" w:line="240" w:before="0" w:after="0"/>
        <w:ind w:left="0" w:right="0" w:firstLine="680"/>
        <w:jc w:val="both"/>
        <w:rPr>
          <w:sz w:val="24"/>
          <w:szCs w:val="24"/>
        </w:rPr>
      </w:pPr>
      <w:r>
        <w:rPr>
          <w:rFonts w:eastAsia="Times New Roman" w:ascii="Times New Roman" w:hAnsi="Times New Roman"/>
          <w:sz w:val="24"/>
          <w:szCs w:val="24"/>
          <w:lang w:eastAsia="ru-RU"/>
        </w:rPr>
        <w:t xml:space="preserve">1. Утвердить прилагаемый Порядок размещения нестационарных торговых объектов на территории Царицынского сельского поселения Городищенского муниципального района Волгоградской области. </w:t>
      </w:r>
    </w:p>
    <w:p>
      <w:pPr>
        <w:pStyle w:val="Normal"/>
        <w:widowControl/>
        <w:bidi w:val="0"/>
        <w:spacing w:lineRule="auto" w:line="240" w:before="0" w:after="0"/>
        <w:ind w:left="0" w:right="0" w:firstLine="680"/>
        <w:jc w:val="both"/>
        <w:rPr>
          <w:sz w:val="24"/>
          <w:szCs w:val="24"/>
        </w:rPr>
      </w:pPr>
      <w:r>
        <w:rPr>
          <w:rFonts w:eastAsia="Times New Roman" w:ascii="Times New Roman" w:hAnsi="Times New Roman"/>
          <w:sz w:val="24"/>
          <w:szCs w:val="24"/>
          <w:lang w:eastAsia="ru-RU"/>
        </w:rPr>
        <w:t>2. Настоящее решение вступает в силу со дня его официального опубликования.</w:t>
      </w:r>
    </w:p>
    <w:p>
      <w:pPr>
        <w:pStyle w:val="Normal"/>
        <w:suppressAutoHyphens w:val="true"/>
        <w:spacing w:lineRule="auto" w:line="240" w:before="0" w:after="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uppressAutoHyphens w:val="true"/>
        <w:spacing w:lineRule="atLeast" w:line="220" w:before="0" w:after="1"/>
        <w:ind w:firstLine="708"/>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uppressAutoHyphens w:val="true"/>
        <w:spacing w:lineRule="auto" w:line="240" w:before="0" w:after="0"/>
        <w:jc w:val="both"/>
        <w:rPr>
          <w:sz w:val="24"/>
          <w:szCs w:val="24"/>
        </w:rPr>
      </w:pPr>
      <w:r>
        <w:rPr>
          <w:rFonts w:eastAsia="Times New Roman" w:ascii="Times New Roman" w:hAnsi="Times New Roman"/>
          <w:sz w:val="24"/>
          <w:szCs w:val="24"/>
          <w:lang w:eastAsia="ru-RU"/>
        </w:rPr>
        <w:t xml:space="preserve">Глава </w:t>
      </w:r>
      <w:r>
        <w:rPr>
          <w:rFonts w:eastAsia="Times New Roman" w:ascii="Times New Roman" w:hAnsi="Times New Roman"/>
          <w:spacing w:val="2"/>
          <w:sz w:val="24"/>
          <w:szCs w:val="24"/>
          <w:shd w:fill="FFFFFF" w:val="clear"/>
          <w:lang w:eastAsia="ru-RU"/>
        </w:rPr>
        <w:t>Царицынского</w:t>
      </w:r>
    </w:p>
    <w:p>
      <w:pPr>
        <w:pStyle w:val="Normal"/>
        <w:suppressAutoHyphens w:val="true"/>
        <w:spacing w:lineRule="auto" w:line="240" w:before="0" w:after="0"/>
        <w:jc w:val="both"/>
        <w:rPr>
          <w:sz w:val="24"/>
          <w:szCs w:val="24"/>
        </w:rPr>
      </w:pPr>
      <w:r>
        <w:rPr>
          <w:rFonts w:eastAsia="Times New Roman" w:ascii="Times New Roman" w:hAnsi="Times New Roman"/>
          <w:sz w:val="24"/>
          <w:szCs w:val="24"/>
          <w:lang w:eastAsia="ru-RU"/>
        </w:rPr>
        <w:t>сельского поселения                                                         П.В. Василенко</w:t>
      </w:r>
      <w:r>
        <w:br w:type="page"/>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Утвержден </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Решением Совета депутатов</w:t>
      </w:r>
    </w:p>
    <w:p>
      <w:pPr>
        <w:pStyle w:val="Normal"/>
        <w:widowControl w:val="false"/>
        <w:spacing w:lineRule="auto" w:line="240" w:before="0" w:after="0"/>
        <w:jc w:val="right"/>
        <w:rPr/>
      </w:pPr>
      <w:r>
        <w:rPr>
          <w:rFonts w:cs="Times New Roman" w:ascii="Times New Roman" w:hAnsi="Times New Roman"/>
          <w:iCs/>
          <w:sz w:val="28"/>
          <w:szCs w:val="28"/>
        </w:rPr>
        <w:t>Царицынского сельского поселения</w:t>
      </w:r>
    </w:p>
    <w:p>
      <w:pPr>
        <w:pStyle w:val="Normal"/>
        <w:widowControl w:val="false"/>
        <w:spacing w:lineRule="auto" w:line="240" w:before="0" w:after="0"/>
        <w:jc w:val="right"/>
        <w:rPr/>
      </w:pPr>
      <w:r>
        <w:rPr>
          <w:rFonts w:eastAsia="Times New Roman" w:cs="Times New Roman" w:ascii="Times New Roman" w:hAnsi="Times New Roman"/>
          <w:iCs/>
          <w:sz w:val="28"/>
          <w:szCs w:val="28"/>
        </w:rPr>
        <w:t xml:space="preserve"> </w:t>
      </w:r>
      <w:r>
        <w:rPr>
          <w:rFonts w:cs="Times New Roman" w:ascii="Times New Roman" w:hAnsi="Times New Roman"/>
          <w:iCs/>
          <w:sz w:val="28"/>
          <w:szCs w:val="28"/>
        </w:rPr>
        <w:t>Городищенского муниципального района</w:t>
      </w:r>
    </w:p>
    <w:p>
      <w:pPr>
        <w:pStyle w:val="Normal"/>
        <w:widowControl w:val="false"/>
        <w:spacing w:lineRule="auto" w:line="240" w:before="0" w:after="0"/>
        <w:jc w:val="right"/>
        <w:rPr>
          <w:rFonts w:ascii="Times New Roman" w:hAnsi="Times New Roman" w:cs="Times New Roman"/>
          <w:iCs/>
          <w:sz w:val="28"/>
          <w:szCs w:val="28"/>
        </w:rPr>
      </w:pPr>
      <w:r>
        <w:rPr>
          <w:rFonts w:eastAsia="Times New Roman" w:cs="Times New Roman" w:ascii="Times New Roman" w:hAnsi="Times New Roman"/>
          <w:iCs/>
          <w:sz w:val="28"/>
          <w:szCs w:val="28"/>
        </w:rPr>
        <w:t xml:space="preserve"> </w:t>
      </w:r>
      <w:r>
        <w:rPr>
          <w:rFonts w:cs="Times New Roman" w:ascii="Times New Roman" w:hAnsi="Times New Roman"/>
          <w:iCs/>
          <w:sz w:val="28"/>
          <w:szCs w:val="28"/>
        </w:rPr>
        <w:t>Волгоградской области</w:t>
      </w:r>
    </w:p>
    <w:p>
      <w:pPr>
        <w:pStyle w:val="Normal"/>
        <w:widowControl w:val="false"/>
        <w:spacing w:lineRule="auto" w:line="240" w:before="0" w:after="0"/>
        <w:jc w:val="right"/>
        <w:rPr/>
      </w:pPr>
      <w:r>
        <w:rPr>
          <w:rFonts w:cs="Times New Roman" w:ascii="Times New Roman" w:hAnsi="Times New Roman"/>
          <w:sz w:val="28"/>
          <w:szCs w:val="28"/>
        </w:rPr>
        <w:t>от «___»__________ 20</w:t>
      </w:r>
      <w:r>
        <w:rPr>
          <w:rFonts w:eastAsia="Calibri" w:cs="Times New Roman" w:ascii="Times New Roman" w:hAnsi="Times New Roman" w:eastAsiaTheme="minorHAnsi"/>
          <w:color w:val="auto"/>
          <w:kern w:val="0"/>
          <w:sz w:val="28"/>
          <w:szCs w:val="28"/>
          <w:lang w:val="ru-RU" w:eastAsia="en-US" w:bidi="ar-SA"/>
        </w:rPr>
        <w:t>22</w:t>
      </w:r>
      <w:r>
        <w:rPr>
          <w:rFonts w:cs="Times New Roman" w:ascii="Times New Roman" w:hAnsi="Times New Roman"/>
          <w:sz w:val="28"/>
          <w:szCs w:val="28"/>
        </w:rPr>
        <w:t xml:space="preserve"> г. №_____</w:t>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bookmarkStart w:id="0" w:name="P146"/>
      <w:bookmarkEnd w:id="0"/>
      <w:r>
        <w:rPr>
          <w:rFonts w:eastAsia="Times New Roman" w:cs="Times New Roman" w:ascii="Times New Roman" w:hAnsi="Times New Roman"/>
          <w:b/>
          <w:sz w:val="28"/>
          <w:szCs w:val="28"/>
          <w:lang w:eastAsia="ru-RU"/>
        </w:rPr>
        <w:t>ПОРЯДОК</w:t>
      </w:r>
    </w:p>
    <w:p>
      <w:pPr>
        <w:pStyle w:val="Normal"/>
        <w:widowControl w:val="false"/>
        <w:spacing w:lineRule="auto" w:line="240" w:before="0" w:after="0"/>
        <w:jc w:val="center"/>
        <w:rPr/>
      </w:pPr>
      <w:r>
        <w:rPr>
          <w:rFonts w:eastAsia="Times New Roman" w:cs="Times New Roman" w:ascii="Times New Roman" w:hAnsi="Times New Roman"/>
          <w:b/>
          <w:sz w:val="28"/>
          <w:szCs w:val="28"/>
          <w:lang w:eastAsia="ru-RU"/>
        </w:rPr>
        <w:t>РАЗМЕЩЕНИЯ НЕСТАЦИОНАРНЫХ ТОРГОВЫХ</w:t>
      </w:r>
    </w:p>
    <w:p>
      <w:pPr>
        <w:pStyle w:val="Normal"/>
        <w:widowControl w:val="false"/>
        <w:spacing w:lineRule="auto" w:line="240" w:before="0" w:after="0"/>
        <w:jc w:val="center"/>
        <w:rPr/>
      </w:pPr>
      <w:r>
        <w:rPr>
          <w:rFonts w:eastAsia="Times New Roman" w:cs="Times New Roman" w:ascii="Times New Roman" w:hAnsi="Times New Roman"/>
          <w:b/>
          <w:sz w:val="28"/>
          <w:szCs w:val="28"/>
          <w:lang w:eastAsia="ru-RU"/>
        </w:rPr>
        <w:t xml:space="preserve">ОБЪЕКТОВ НА ТЕРРИТОРИИ ЦАРИЦЫНСКОГО СЕЛЬСКОГО ПОСЕЛЕНИЯ ГОРОДИЩЕНСКОГО МУНИЦИПАЛЬНОГО РАЙОНА ВОЛГОГРАДСКОЙ ОБЛАСТИ </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Общие положения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1.1. Порядок размещения нестационарных торговых объектов на территории Царицынского сельского поселения Городищенского муниципального района Волгоградской области (далее - Порядок) разработан в соответствии с Федеральным законом от 28 декабря 2009 г.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Царицынского сельского поселения Городищенского муниципального района Волгоградской области (далее - нестационарные торговые объекты).</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1.2. Для целей настоящего Порядка используются следующие основные понятия, предусмотренные Национальным стандартом Российской Федерации ГОСТ Р 54608-2011 "Услуги торговли. Общие требования к объектам мелкорозничной торговли", Национальным стандартом Российской Федерации ГОСТ Р 51303-2013 "Торговля. Термины и определения" и Национальным стандартом Российской Федерации ГОСТ Р 51773-2009 "Услуги торговли. Классификация предприятий торговли":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1.2.3. Виды нестационарных торговых объектов:</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площадка для продажи рассады, саженцев и цветов - специально оборудованная временная конструкция, представляющая собой обособленную площадку для продажи рассады, саженцев и цветов;</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Автомагазин (торговый автофургон, автолавка), автоцистерна, лоток, палатка, тележка являются нестационарными передвижными торговыми объектами.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Царицынского сельского поселения Городищенского муниципального района Волгоградской области, утвержденной в установленном порядке (далее - Схема).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1.4. Размещение нестационарных торговых объектов осуществляется  на основании договора на размещение нестационарного торгового объекта на территории Царицынского сельского поселения Городищенского муниципального района Волгоградской области (далее - Договор на размещение) без оформления земельно-правовых отношений.</w:t>
      </w:r>
    </w:p>
    <w:p>
      <w:pPr>
        <w:pStyle w:val="Normal"/>
        <w:widowControl w:val="false"/>
        <w:spacing w:lineRule="auto" w:line="240" w:before="0" w:after="0"/>
        <w:ind w:firstLine="709"/>
        <w:jc w:val="both"/>
        <w:rPr/>
      </w:pPr>
      <w:r>
        <w:rPr>
          <w:rFonts w:cs="Times New Roman" w:ascii="Times New Roman" w:hAnsi="Times New Roman"/>
          <w:sz w:val="28"/>
          <w:szCs w:val="28"/>
        </w:rPr>
        <w:t>1.5. Стороной Договора могут являться юридические лица, индивидуальные предприниматели и граждане (далее – Хозяйствующие субъекты).</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1.6. Договор на размещение является платным. Плата по Договору на размещение перечисляется в бюджет Царицынского сельского поселения Городищенского муниципального района Волгоградской области  в полном объеме.</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1.7. Действие настоящего Порядка распространяется на размещение нестационарных торговых объектов: </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в зданиях, строениях и сооружениях, находящихся в муниципальной собственности Царицынского сельского поселения Городищенского муниципального района Волгоградской области; </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на земельных участках, находящихся в муниципальной собственности;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на земельных участках, государственная собственность на которые не разграничена.</w:t>
      </w:r>
    </w:p>
    <w:p>
      <w:pPr>
        <w:pStyle w:val="Normal"/>
        <w:widowControl w:val="false"/>
        <w:spacing w:lineRule="auto" w:line="240" w:before="0" w:after="0"/>
        <w:jc w:val="center"/>
        <w:rPr/>
      </w:pPr>
      <w:r>
        <w:rPr>
          <w:rFonts w:eastAsia="Times New Roman" w:cs="Times New Roman" w:ascii="Times New Roman" w:hAnsi="Times New Roman"/>
          <w:sz w:val="28"/>
          <w:szCs w:val="28"/>
          <w:lang w:eastAsia="ru-RU"/>
        </w:rPr>
        <w:t xml:space="preserve">2. Порядок заключения договора </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 размещение нестационарного торгового объекта </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2.3. Организация и проведение Аукционов осуществляется администрацией Царицынского сельского поселения Городищенского муниципального района Волгоградской области.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Договоры на размещение с Хозяйствующими субъектами от имени муниципального образования Царицынское сельское поселение Городищенского муниципального района Волгоградской области заключается администрацией Царицынского сельского поселения Городищенского муниципального района Волгоградской области </w:t>
      </w:r>
      <w:r>
        <w:rPr>
          <w:rFonts w:cs="Times New Roman" w:ascii="Times New Roman" w:hAnsi="Times New Roman"/>
          <w:sz w:val="28"/>
          <w:szCs w:val="28"/>
        </w:rPr>
        <w:t>(далее – уполномоченный орган).</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 Царицынского сельского поселения Городищенского муниципального района Волгоградской области </w:t>
      </w:r>
      <w:r>
        <w:rPr>
          <w:rFonts w:cs="Times New Roman" w:ascii="Times New Roman" w:hAnsi="Times New Roman"/>
          <w:sz w:val="28"/>
          <w:szCs w:val="28"/>
        </w:rPr>
        <w:t>(Приложение № 1)</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2.5. Аукцион проводится: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ежегодно на все свободные места размещения нестационарных торговых объектов, имеющихся в Схеме </w:t>
      </w:r>
      <w:r>
        <w:rPr>
          <w:rFonts w:cs="Times New Roman" w:ascii="Times New Roman" w:hAnsi="Times New Roman"/>
          <w:sz w:val="28"/>
          <w:szCs w:val="28"/>
        </w:rPr>
        <w:t>не позднее 1 ноября текущего года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на основании заявлений лиц, заинтересованных в предоставлении имеющихся в Схеме мест, в отношении которых Договоры на размещение не заключены.</w:t>
      </w:r>
    </w:p>
    <w:p>
      <w:pPr>
        <w:pStyle w:val="Normal"/>
        <w:spacing w:lineRule="auto" w:line="240" w:before="0" w:after="0"/>
        <w:ind w:firstLine="708"/>
        <w:jc w:val="both"/>
        <w:rPr/>
      </w:pPr>
      <w:r>
        <w:rPr>
          <w:rFonts w:eastAsia="Times New Roman" w:cs="Times New Roman" w:ascii="Times New Roman" w:hAnsi="Times New Roman"/>
          <w:sz w:val="28"/>
          <w:szCs w:val="28"/>
          <w:lang w:eastAsia="ru-RU"/>
        </w:rPr>
        <w:t>В течение 10 дней со дня поступления соответствующего заявления уполномоченный орган обязан разместить извещение о проведении Аукциона.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2.6. Договор на размещение может быть заключен на следующий срок и период:</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а)</w:t>
      </w:r>
      <w:r>
        <w:rPr/>
        <w:t xml:space="preserve"> </w:t>
      </w:r>
      <w:r>
        <w:rPr>
          <w:rFonts w:eastAsia="Times New Roman" w:cs="Times New Roman" w:ascii="Times New Roman" w:hAnsi="Times New Roman"/>
          <w:sz w:val="28"/>
          <w:szCs w:val="28"/>
          <w:lang w:eastAsia="ru-RU"/>
        </w:rPr>
        <w:t>бахчевые развалы - до 4 месяцев (в период с 01 июля по 31 октября);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 елочные базары - до 1 месяца (в период с 01 июля по 31 декабря);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площадки для продажи рассады и саженцев - до 2 месяцев (в период с 01 апреля по 01 июня и (или) в период с 01 сентября по 01 ноября);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г) нестационарные объекты, не указанные в подпунктах «а» - «в» настоящего пункта – на срок, не превышающий срок, действия Схемы.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2.7. Договор на размещение заключается без проведения Аукциона в следующих случаях:</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2.7.1. В случае наличия у хозяйствующего субъекта действующего Договора на размещение при одновременном соблюдении следующих условий:</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хозяйствующий субъект обратился в уполномоченный орган для заключения Договора на размещение на новый срок не ранее чем за 1 месяц и не позднее чем за 30 дней до истечения срока действующего Договора на размещение.</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2.7.2. В случае предоставления хозяйствующему субъекту компенсационного места, в порядке, установленном пунктом 2.9 настоящего Порядка.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б) нестационарный торговый объект установлен  на таком месте;</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место, на котором размещен нестационарный торговый объект, принадлежащий такому хозяйствующему субъекту, включено в Схему;</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г) заявление подано не позднее чем за 30 дней до истечения срока договора аренды земельного участка.</w:t>
      </w:r>
      <w:r>
        <w:rPr>
          <w:sz w:val="28"/>
          <w:szCs w:val="28"/>
        </w:rPr>
        <w:t xml:space="preserve"> </w:t>
      </w:r>
      <w:r>
        <w:rPr>
          <w:rFonts w:cs="Times New Roman" w:ascii="Times New Roman" w:hAnsi="Times New Roman"/>
          <w:sz w:val="28"/>
          <w:szCs w:val="28"/>
        </w:rPr>
        <w:t>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30 дней, со дня получения уведомления от арендодателя об отказе от договора аренды земельного участка.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Pr>
          <w:sz w:val="28"/>
          <w:szCs w:val="28"/>
        </w:rPr>
        <w:t xml:space="preserve"> </w:t>
      </w:r>
      <w:r>
        <w:rPr>
          <w:rFonts w:cs="Times New Roman" w:ascii="Times New Roman" w:hAnsi="Times New Roman"/>
          <w:sz w:val="28"/>
          <w:szCs w:val="28"/>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На основании указанного заявления, уполномоченный орган, в течение 10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заключении Договора на размещение и в течение 10 дней со дня принятия соответствующего решения, направляет его заявителю.</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Основаниями для принятия решения об  отказе в заключении Договора на размещение, являются: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несоответствие хозяйствующего субъекта требованиям, установленным подпунктами 2.7.1 и 2.7.3 пункта 2.7 настоящего Порядка.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случае принятия решения о заключении Договора на размещение, хозяйствующий субъект или его представитель обязан в течение 10 рабочих дней со дня получения решения о заключении Договора на размещение, прибыть в уполномоченный орган для заключения такого договора.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случае, предусмотренном подпунктом 2.7.3 пункта 2.7 настоящего Порядка, хозяйствующий субъект, после заключения Договора на размещение, должен в срок не превышающий 10 рабочих дней обратиться в  администрацию Царицынского сельского поселения Городищенского муниципального района Волгоградской области с заявлением о расторжении договора аренды земельного участка. Соглашение о расторжении такого договора подписывается с хозяйствующим субъектом в день обращения.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б) принято решение о комплексном благоустройстве земельного участка, на котором предусмотрено место размещения нестационарного торгового объекта (киоска, павильона, торговой галереи);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место размещения нестационарного торгового объекта не соответствует требованиям действующего законодательства.</w:t>
      </w:r>
    </w:p>
    <w:p>
      <w:pPr>
        <w:pStyle w:val="Normal"/>
        <w:widowControl w:val="false"/>
        <w:spacing w:lineRule="auto" w:line="240" w:before="0" w:after="0"/>
        <w:ind w:firstLine="709"/>
        <w:jc w:val="both"/>
        <w:rPr/>
      </w:pPr>
      <w:r>
        <w:rPr>
          <w:rFonts w:cs="Times New Roman" w:ascii="Times New Roman" w:hAnsi="Times New Roman"/>
          <w:sz w:val="28"/>
          <w:szCs w:val="28"/>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Уполномоченный орган не позднее чем за 10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случае наличия соглашений между органами местного самоуправления Городищенского муниципального района Волгоградской области и органами местного самоуправления Царицынского сельского поселения Городищенского муниципального района Волгоградской области по вопросам предоставления компенсационных мест, в уведомлении указывается на наличие такого соглашения.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r>
        <w:rPr>
          <w:rFonts w:cs="Times New Roman"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pPr>
        <w:pStyle w:val="Normal"/>
        <w:widowControl w:val="false"/>
        <w:spacing w:lineRule="auto" w:line="240" w:before="0" w:after="0"/>
        <w:ind w:firstLine="709"/>
        <w:jc w:val="both"/>
        <w:rPr/>
      </w:pPr>
      <w:r>
        <w:rPr>
          <w:rFonts w:cs="Times New Roman" w:ascii="Times New Roman" w:hAnsi="Times New Roman"/>
          <w:sz w:val="28"/>
          <w:szCs w:val="28"/>
        </w:rPr>
        <w:t>Хозяйствующий субъект может выбрать компенсационное место, расположенное в границах городского округа,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Царицынского сельского поселения Городищенского муниципального района Волгоградской области</w:t>
      </w:r>
      <w:r>
        <w:rPr>
          <w:rFonts w:cs="Times New Roman" w:ascii="Times New Roman" w:hAnsi="Times New Roman"/>
          <w:i/>
          <w:sz w:val="28"/>
          <w:szCs w:val="28"/>
        </w:rPr>
        <w:t>,</w:t>
      </w:r>
      <w:r>
        <w:rPr>
          <w:rFonts w:cs="Times New Roman" w:ascii="Times New Roman" w:hAnsi="Times New Roman"/>
          <w:sz w:val="28"/>
          <w:szCs w:val="28"/>
        </w:rPr>
        <w:t xml:space="preserve"> или на земельном участке, государственная собственность на который не разграничена.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w:t>
      </w:r>
      <w:r>
        <w:rPr>
          <w:rFonts w:cs="Times New Roman" w:ascii="Times New Roman" w:hAnsi="Times New Roman"/>
          <w:sz w:val="28"/>
          <w:szCs w:val="28"/>
        </w:rPr>
        <w:t>на земельном участке, находящемся в муниципальной собственности Царицынского сельского поселения Городищенского муниципального района Волгоградской области</w:t>
      </w:r>
      <w:r>
        <w:rPr>
          <w:rFonts w:cs="Times New Roman" w:ascii="Times New Roman" w:hAnsi="Times New Roman"/>
          <w:i/>
          <w:sz w:val="28"/>
          <w:szCs w:val="28"/>
        </w:rPr>
        <w:t>,</w:t>
      </w:r>
      <w:r>
        <w:rPr>
          <w:rFonts w:eastAsia="Times New Roman" w:cs="Times New Roman" w:ascii="Times New Roman" w:hAnsi="Times New Roman"/>
          <w:sz w:val="28"/>
          <w:szCs w:val="28"/>
          <w:lang w:eastAsia="ru-RU"/>
        </w:rPr>
        <w:t xml:space="preserve"> или на земельном участке, </w:t>
      </w:r>
      <w:r>
        <w:rPr>
          <w:rStyle w:val="Style16"/>
          <w:rFonts w:cs="Times New Roman" w:ascii="Times New Roman" w:hAnsi="Times New Roman"/>
          <w:color w:val="000000"/>
          <w:sz w:val="28"/>
          <w:szCs w:val="28"/>
        </w:rPr>
        <w:t>государственная собственность на который не разграничена</w:t>
      </w:r>
      <w:r>
        <w:rPr>
          <w:rFonts w:eastAsia="Times New Roman" w:cs="Times New Roman" w:ascii="Times New Roman" w:hAnsi="Times New Roman"/>
          <w:sz w:val="28"/>
          <w:szCs w:val="28"/>
          <w:lang w:eastAsia="ru-RU"/>
        </w:rPr>
        <w:t>. При наличии соглашения с органами местного самоуправления Городищенского муниципального района Волгоградской области,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Царицынского сельского поселения Городищенского муниципального района Волгоградской области в границах соответствующего поселения.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w:t>
      </w:r>
      <w:r>
        <w:rPr/>
        <w:t xml:space="preserve"> </w:t>
      </w:r>
      <w:r>
        <w:rPr>
          <w:rFonts w:eastAsia="Times New Roman" w:cs="Times New Roman" w:ascii="Times New Roman" w:hAnsi="Times New Roman"/>
          <w:sz w:val="28"/>
          <w:szCs w:val="28"/>
          <w:lang w:eastAsia="ru-RU"/>
        </w:rPr>
        <w:t>Царицынского сельского поселения Городищенского муниципального района Волгоградской. При наличии соглашения с соответствующим органом местного самоуправления городского (сельского) поселения,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w:t>
      </w:r>
      <w:r>
        <w:rPr>
          <w:rFonts w:cs="Times New Roman" w:ascii="Times New Roman" w:hAnsi="Times New Roman"/>
          <w:sz w:val="28"/>
          <w:szCs w:val="28"/>
        </w:rPr>
        <w:t xml:space="preserve"> или на земельном участке, государственная собственность на который не разграничена в границах соответствующего поселения.</w:t>
      </w:r>
    </w:p>
    <w:p>
      <w:pPr>
        <w:pStyle w:val="Normal"/>
        <w:widowControl w:val="false"/>
        <w:spacing w:lineRule="auto" w:line="240" w:before="0" w:after="0"/>
        <w:ind w:firstLine="709"/>
        <w:jc w:val="both"/>
        <w:rPr/>
      </w:pPr>
      <w:r>
        <w:rPr>
          <w:rFonts w:cs="Times New Roman"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уполномоченный орган в течение 10 рабочих дней после получения сообщения о выборе компенсационного места направляет хозяйствующему субъекту уведомление о необходимости прибытия в </w:t>
      </w:r>
      <w:r>
        <w:rPr>
          <w:rFonts w:eastAsia="Times New Roman" w:cs="Times New Roman" w:ascii="Times New Roman" w:hAnsi="Times New Roman"/>
          <w:sz w:val="28"/>
          <w:szCs w:val="28"/>
          <w:lang w:eastAsia="ru-RU"/>
        </w:rPr>
        <w:t>уполномоченный орган</w:t>
      </w:r>
      <w:r>
        <w:rPr>
          <w:rFonts w:cs="Times New Roman" w:ascii="Times New Roman" w:hAnsi="Times New Roman"/>
          <w:sz w:val="28"/>
          <w:szCs w:val="28"/>
        </w:rPr>
        <w:t xml:space="preserve"> для заключения Договора на размещение. Хозяйствующий субъект или его представитель в течение 10 рабочих дней со дня получения такого уведомления должен прибыть в </w:t>
      </w:r>
      <w:r>
        <w:rPr>
          <w:rFonts w:eastAsia="Times New Roman" w:cs="Times New Roman" w:ascii="Times New Roman" w:hAnsi="Times New Roman"/>
          <w:sz w:val="28"/>
          <w:szCs w:val="28"/>
          <w:lang w:eastAsia="ru-RU"/>
        </w:rPr>
        <w:t>уполномоченный орган</w:t>
      </w:r>
      <w:r>
        <w:rPr>
          <w:rFonts w:cs="Times New Roman" w:ascii="Times New Roman" w:hAnsi="Times New Roman"/>
          <w:sz w:val="28"/>
          <w:szCs w:val="28"/>
        </w:rPr>
        <w:t xml:space="preserve"> для заключения Договора на размещение.</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При наличии соглашения с органами местного самоуправления Городищенского муниципального района Волгоградской области, в случае, если хозяйствующий субъект выбрал компенсационное место</w:t>
      </w:r>
      <w:r>
        <w:rPr>
          <w:rFonts w:cs="Times New Roman" w:ascii="Times New Roman" w:hAnsi="Times New Roman"/>
          <w:sz w:val="28"/>
          <w:szCs w:val="28"/>
        </w:rPr>
        <w:t xml:space="preserve"> из числа свободных мест в действующей Схеме, </w:t>
      </w:r>
      <w:r>
        <w:rPr>
          <w:rFonts w:eastAsia="Times New Roman" w:cs="Times New Roman" w:ascii="Times New Roman" w:hAnsi="Times New Roman"/>
          <w:sz w:val="28"/>
          <w:szCs w:val="28"/>
          <w:lang w:eastAsia="ru-RU"/>
        </w:rPr>
        <w:t xml:space="preserve">расположенное в здании, строении, сооружении или на земельном участке, находящемся в муниципальной собственности Царицынского сельского поселения Городищенского муниципального района Волгоградской области, уполномоченный орган </w:t>
      </w:r>
      <w:r>
        <w:rPr>
          <w:rFonts w:cs="Times New Roman" w:ascii="Times New Roman" w:hAnsi="Times New Roman"/>
          <w:sz w:val="28"/>
          <w:szCs w:val="28"/>
        </w:rPr>
        <w:t>в течение 5 рабочих дней после получения сообщения о выборе компенсационного места</w:t>
      </w:r>
      <w:r>
        <w:rPr>
          <w:rFonts w:eastAsia="Times New Roman" w:cs="Times New Roman" w:ascii="Times New Roman" w:hAnsi="Times New Roman"/>
          <w:sz w:val="28"/>
          <w:szCs w:val="28"/>
          <w:lang w:eastAsia="ru-RU"/>
        </w:rPr>
        <w:t xml:space="preserve">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Царицынского сельского поселения Городищенского муниципального района Волгоградской области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Царицынского сельского поселения Городищенского муниципального района Волгоградской области для заключения Договора на размещение без проведения торгов.</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При наличии соглашения с соответствующим органом местного самоуправления городского (сельского) поселения,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5 рабочих дней после получения сообщения о выборе компенсационного места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Предложение о включении в Схему иного компенсационного места,</w:t>
      </w:r>
      <w:r>
        <w:rPr>
          <w:sz w:val="28"/>
          <w:szCs w:val="28"/>
        </w:rPr>
        <w:t xml:space="preserve"> </w:t>
      </w:r>
      <w:r>
        <w:rPr>
          <w:rFonts w:cs="Times New Roman" w:ascii="Times New Roman" w:hAnsi="Times New Roman"/>
          <w:sz w:val="28"/>
          <w:szCs w:val="28"/>
        </w:rPr>
        <w:t>выбранного хозяйствующим субъектом самостоятельно,</w:t>
      </w:r>
      <w:r>
        <w:rPr>
          <w:sz w:val="28"/>
          <w:szCs w:val="28"/>
        </w:rPr>
        <w:t xml:space="preserve"> </w:t>
      </w:r>
      <w:r>
        <w:rPr>
          <w:rFonts w:eastAsia="Times New Roman" w:cs="Times New Roman" w:ascii="Times New Roman" w:hAnsi="Times New Roman"/>
          <w:sz w:val="28"/>
          <w:szCs w:val="28"/>
          <w:lang w:eastAsia="ru-RU"/>
        </w:rPr>
        <w:t>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Данное предложение может содержать несколько вариантов мест размещения нестационарного торгового объекта.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случае возможности включения в Схему нескольких мест, предложенных хозяйствующим субъектом, уполномоченный орган,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Уполномоченный орган в течение 10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течение 10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10 рабочих дней со дня получения такого уведомления должен прибыть в уполномоченный орган для заключения Договора на размещение.</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5 рабочих дней со дня принятия такого решения, после чего хозяйствующий субъект, в течение 5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w:t>
      </w:r>
      <w:r>
        <w:rPr>
          <w:rFonts w:cs="Times New Roman" w:ascii="Times New Roman" w:hAnsi="Times New Roman"/>
          <w:sz w:val="28"/>
          <w:szCs w:val="28"/>
        </w:rPr>
        <w:t>или выбора места, включенного в примерный перечень компенсационных мест.</w:t>
      </w:r>
    </w:p>
    <w:p>
      <w:pPr>
        <w:pStyle w:val="Normal"/>
        <w:widowControl w:val="false"/>
        <w:spacing w:lineRule="auto" w:line="240" w:before="0" w:after="0"/>
        <w:ind w:firstLine="709"/>
        <w:jc w:val="both"/>
        <w:rPr/>
      </w:pPr>
      <w:r>
        <w:rPr>
          <w:rFonts w:cs="Times New Roman" w:ascii="Times New Roman" w:hAnsi="Times New Roman"/>
          <w:sz w:val="28"/>
          <w:szCs w:val="28"/>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pPr>
        <w:pStyle w:val="Normal"/>
        <w:widowControl w:val="false"/>
        <w:spacing w:lineRule="auto" w:line="240" w:before="0" w:after="0"/>
        <w:ind w:firstLine="709"/>
        <w:jc w:val="both"/>
        <w:rPr/>
      </w:pPr>
      <w:r>
        <w:rPr>
          <w:rFonts w:cs="Times New Roman" w:ascii="Times New Roman" w:hAnsi="Times New Roman"/>
          <w:sz w:val="28"/>
          <w:szCs w:val="28"/>
        </w:rPr>
        <w:t>Уполномоченный орган в течение 10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pPr>
        <w:pStyle w:val="Normal"/>
        <w:widowControl w:val="false"/>
        <w:spacing w:lineRule="auto" w:line="240" w:before="0" w:after="0"/>
        <w:ind w:firstLine="709"/>
        <w:jc w:val="both"/>
        <w:rPr>
          <w:rFonts w:ascii="Calibri" w:hAnsi="Calibri" w:eastAsia="Calibri" w:asciiTheme="minorHAnsi" w:eastAsiaTheme="minorHAnsi" w:hAnsiTheme="minorHAnsi"/>
          <w:shd w:fill="auto" w:val="clear"/>
        </w:rPr>
      </w:pPr>
      <w:r>
        <w:rPr>
          <w:rFonts w:cs="Times New Roman" w:ascii="Times New Roman" w:hAnsi="Times New Roman"/>
          <w:sz w:val="28"/>
          <w:szCs w:val="28"/>
          <w:shd w:fill="auto" w:val="clear"/>
        </w:rPr>
        <w:t xml:space="preserve">В течение 10 </w:t>
      </w:r>
      <w:r>
        <w:rPr>
          <w:rFonts w:eastAsia="Times New Roman" w:cs="Times New Roman" w:ascii="Times New Roman" w:hAnsi="Times New Roman"/>
          <w:sz w:val="28"/>
          <w:szCs w:val="28"/>
          <w:shd w:fill="auto" w:val="clear"/>
          <w:lang w:eastAsia="ru-RU"/>
        </w:rPr>
        <w:t>рабочих</w:t>
      </w:r>
      <w:r>
        <w:rPr>
          <w:rFonts w:cs="Times New Roman" w:ascii="Times New Roman" w:hAnsi="Times New Roman"/>
          <w:sz w:val="28"/>
          <w:szCs w:val="28"/>
          <w:shd w:fill="auto" w:val="clear"/>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w:t>
      </w:r>
      <w:r>
        <w:rPr>
          <w:rFonts w:eastAsia="Calibri" w:cs="Times New Roman" w:ascii="Times New Roman" w:hAnsi="Times New Roman" w:eastAsiaTheme="minorHAnsi"/>
          <w:color w:val="000000"/>
          <w:kern w:val="0"/>
          <w:sz w:val="28"/>
          <w:szCs w:val="28"/>
          <w:shd w:fill="auto" w:val="clear"/>
          <w:lang w:val="ru-RU" w:eastAsia="en-US" w:bidi="ar-SA"/>
        </w:rPr>
        <w:t>3</w:t>
      </w:r>
      <w:r>
        <w:rPr>
          <w:rFonts w:cs="Times New Roman" w:ascii="Times New Roman" w:hAnsi="Times New Roman"/>
          <w:sz w:val="28"/>
          <w:szCs w:val="28"/>
          <w:shd w:fill="auto" w:val="clear"/>
        </w:rPr>
        <w:t xml:space="preserve"> рабочих дней со дня получения такого уведомления должен прибыть в уполномоченный орган для заключения Договора на размещение.</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При наличии соглашения с органами местного самоуправления Городищенского муниципального района Волгоградской области,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Царицынского сельского поселения Городищенского муниципального района Волгоградской области, уполномоченный орган, в течение 10 рабочих</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w:t>
      </w:r>
      <w:r>
        <w:rPr/>
        <w:t xml:space="preserve"> </w:t>
      </w:r>
      <w:r>
        <w:rPr>
          <w:rFonts w:eastAsia="Times New Roman" w:cs="Times New Roman" w:ascii="Times New Roman" w:hAnsi="Times New Roman"/>
          <w:sz w:val="28"/>
          <w:szCs w:val="28"/>
          <w:lang w:eastAsia="ru-RU"/>
        </w:rPr>
        <w:t>Царицынского сельского поселения Городищенского муниципального района Волгоградской области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Царицынского сельского поселения Городищенского муниципального района Волгоградской области для заключения Договора на размещение без проведения торгов.</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При наличии соглашения с соответствующим органом местного самоуправления городского (сельского) поселения,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5 рабочих 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p>
    <w:p>
      <w:pPr>
        <w:pStyle w:val="Normal"/>
        <w:widowControl w:val="false"/>
        <w:spacing w:lineRule="auto" w:line="240" w:before="0" w:after="0"/>
        <w:ind w:firstLine="709"/>
        <w:jc w:val="both"/>
        <w:rPr/>
      </w:pPr>
      <w:r>
        <w:rPr>
          <w:rFonts w:cs="Times New Roman"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pPr>
        <w:pStyle w:val="Normal"/>
        <w:widowControl w:val="false"/>
        <w:spacing w:lineRule="auto" w:line="240" w:before="0" w:after="0"/>
        <w:ind w:firstLine="709"/>
        <w:jc w:val="both"/>
        <w:rPr/>
      </w:pPr>
      <w:r>
        <w:rPr>
          <w:rFonts w:cs="Times New Roman" w:ascii="Times New Roman" w:hAnsi="Times New Roman"/>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2.10. Права и обязанности по Договору на размещение могут быть переданы другому хозяйствующему субъекту на основании договора.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Порядок определения цены </w:t>
      </w:r>
    </w:p>
    <w:p>
      <w:pPr>
        <w:pStyle w:val="Normal"/>
        <w:widowControl w:val="false"/>
        <w:spacing w:lineRule="auto" w:line="240" w:before="0" w:after="0"/>
        <w:jc w:val="center"/>
        <w:rPr/>
      </w:pPr>
      <w:r>
        <w:rPr>
          <w:rFonts w:eastAsia="Times New Roman" w:cs="Times New Roman" w:ascii="Times New Roman" w:hAnsi="Times New Roman"/>
          <w:sz w:val="28"/>
          <w:szCs w:val="28"/>
          <w:lang w:eastAsia="ru-RU"/>
        </w:rPr>
        <w:t>за размещение нестационарного торгового объекта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3.1. Плата за размещение нестационарного торгового объекта определяется следующим образом:</w:t>
      </w:r>
    </w:p>
    <w:p>
      <w:pPr>
        <w:pStyle w:val="Normal"/>
        <w:widowControl w:val="false"/>
        <w:spacing w:lineRule="auto" w:line="240" w:before="0" w:after="0"/>
        <w:ind w:firstLine="709"/>
        <w:jc w:val="both"/>
        <w:rPr/>
      </w:pPr>
      <w:r>
        <w:rPr>
          <w:rFonts w:eastAsia="Times New Roman" w:cs="Times New Roman" w:ascii="Times New Roman" w:hAnsi="Times New Roman"/>
          <w:iCs/>
          <w:sz w:val="28"/>
          <w:szCs w:val="28"/>
          <w:lang w:eastAsia="ru-RU"/>
        </w:rPr>
        <w:t>3.1.1. В случае заключения договора без проведения торгов, цена Договора на размещение определяется по следующей формуле:</w:t>
      </w:r>
    </w:p>
    <w:p>
      <w:pPr>
        <w:pStyle w:val="Normal"/>
        <w:widowControl w:val="false"/>
        <w:spacing w:lineRule="auto" w:line="240" w:before="0" w:after="0"/>
        <w:ind w:firstLine="709"/>
        <w:jc w:val="both"/>
        <w:rPr/>
      </w:pPr>
      <w:r>
        <w:rPr>
          <w:rFonts w:eastAsia="Times New Roman" w:cs="Times New Roman" w:ascii="Times New Roman" w:hAnsi="Times New Roman"/>
          <w:iCs/>
          <w:sz w:val="28"/>
          <w:szCs w:val="28"/>
          <w:lang w:eastAsia="ru-RU"/>
        </w:rPr>
        <w:t>П2 = Ц  x S x П x К х Ки,</w:t>
      </w:r>
    </w:p>
    <w:p>
      <w:pPr>
        <w:pStyle w:val="Normal"/>
        <w:widowControl w:val="false"/>
        <w:spacing w:lineRule="auto" w:line="240" w:before="0" w:after="0"/>
        <w:ind w:firstLine="709"/>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где:</w:t>
      </w:r>
    </w:p>
    <w:p>
      <w:pPr>
        <w:pStyle w:val="Normal"/>
        <w:widowControl w:val="false"/>
        <w:spacing w:lineRule="auto" w:line="240" w:before="0" w:after="0"/>
        <w:ind w:firstLine="709"/>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Ц - начальная цена в рублях 1 кв. м места размещения нестационарного торгового объекта в соответствии с приложением 2 к настоящему Порядку;</w:t>
      </w:r>
    </w:p>
    <w:p>
      <w:pPr>
        <w:pStyle w:val="Normal"/>
        <w:widowControl w:val="false"/>
        <w:spacing w:lineRule="auto" w:line="240" w:before="0" w:after="0"/>
        <w:ind w:firstLine="709"/>
        <w:jc w:val="both"/>
        <w:rPr/>
      </w:pPr>
      <w:r>
        <w:rPr>
          <w:rFonts w:eastAsia="Times New Roman" w:cs="Times New Roman" w:ascii="Times New Roman" w:hAnsi="Times New Roman"/>
          <w:iCs/>
          <w:sz w:val="28"/>
          <w:szCs w:val="28"/>
          <w:lang w:eastAsia="ru-RU"/>
        </w:rPr>
        <w:t xml:space="preserve"> </w:t>
      </w:r>
      <w:r>
        <w:rPr>
          <w:rFonts w:eastAsia="Times New Roman" w:cs="Times New Roman" w:ascii="Times New Roman" w:hAnsi="Times New Roman"/>
          <w:iCs/>
          <w:sz w:val="28"/>
          <w:szCs w:val="28"/>
          <w:lang w:eastAsia="ru-RU"/>
        </w:rPr>
        <w:t>S - площадь места размещения нестационарного торгового объекта, соответствующая площади места в Схеме;</w:t>
      </w:r>
    </w:p>
    <w:p>
      <w:pPr>
        <w:pStyle w:val="Normal"/>
        <w:widowControl w:val="false"/>
        <w:spacing w:lineRule="auto" w:line="240" w:before="0" w:after="0"/>
        <w:ind w:firstLine="709"/>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П - период (количество месяцев) размещения нестационарного торгового объекта;</w:t>
      </w:r>
    </w:p>
    <w:p>
      <w:pPr>
        <w:pStyle w:val="Normal"/>
        <w:widowControl w:val="false"/>
        <w:spacing w:lineRule="auto" w:line="240" w:before="0" w:after="0"/>
        <w:ind w:firstLine="709"/>
        <w:jc w:val="both"/>
        <w:rPr/>
      </w:pPr>
      <w:r>
        <w:rPr>
          <w:rFonts w:eastAsia="Times New Roman" w:cs="Times New Roman" w:ascii="Times New Roman" w:hAnsi="Times New Roman"/>
          <w:iCs/>
          <w:sz w:val="28"/>
          <w:szCs w:val="28"/>
          <w:lang w:eastAsia="ru-RU"/>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pPr>
        <w:pStyle w:val="Normal"/>
        <w:widowControl w:val="false"/>
        <w:spacing w:lineRule="auto" w:line="240" w:before="0" w:after="0"/>
        <w:ind w:firstLine="709"/>
        <w:jc w:val="both"/>
        <w:rPr>
          <w:rFonts w:ascii="Times New Roman" w:hAnsi="Times New Roman" w:eastAsia="Times New Roman" w:cs="Times New Roman"/>
          <w:iCs/>
          <w:sz w:val="28"/>
          <w:szCs w:val="28"/>
          <w:lang w:eastAsia="ru-RU"/>
        </w:rPr>
      </w:pPr>
      <w:r>
        <w:rPr>
          <w:rFonts w:eastAsia="Times New Roman" w:cs="Times New Roman" w:ascii="Times New Roman" w:hAnsi="Times New Roman"/>
          <w:iCs/>
          <w:sz w:val="28"/>
          <w:szCs w:val="28"/>
          <w:lang w:eastAsia="ru-RU"/>
        </w:rPr>
        <w:t>Ки – коэффициент индексации, применяемый на текущий календарный год.</w:t>
      </w:r>
    </w:p>
    <w:p>
      <w:pPr>
        <w:pStyle w:val="Normal"/>
        <w:widowControl w:val="false"/>
        <w:spacing w:lineRule="auto" w:line="240" w:before="0" w:after="0"/>
        <w:ind w:firstLine="709"/>
        <w:jc w:val="both"/>
        <w:rPr>
          <w:rFonts w:ascii="Calibri" w:hAnsi="Calibri" w:eastAsia="Calibri" w:asciiTheme="minorHAnsi" w:eastAsiaTheme="minorHAnsi" w:hAnsiTheme="minorHAnsi"/>
          <w:shd w:fill="auto" w:val="clear"/>
        </w:rPr>
      </w:pPr>
      <w:r>
        <w:rPr>
          <w:rFonts w:eastAsia="Times New Roman" w:cs="Times New Roman" w:ascii="Times New Roman" w:hAnsi="Times New Roman"/>
          <w:iCs/>
          <w:sz w:val="28"/>
          <w:szCs w:val="28"/>
          <w:shd w:fill="auto" w:val="clear"/>
          <w:lang w:eastAsia="ru-RU"/>
        </w:rPr>
        <w:t>Коэффициент индексации, необходимый для расчета размера платы за размещение нестационарного торгового объекта, на 2016 год равен 1.</w:t>
      </w:r>
    </w:p>
    <w:p>
      <w:pPr>
        <w:pStyle w:val="Normal"/>
        <w:widowControl w:val="false"/>
        <w:spacing w:lineRule="auto" w:line="240" w:before="0" w:after="0"/>
        <w:ind w:firstLine="709"/>
        <w:jc w:val="both"/>
        <w:rPr/>
      </w:pPr>
      <w:r>
        <w:rPr>
          <w:rFonts w:eastAsia="Times New Roman" w:cs="Times New Roman" w:ascii="Times New Roman" w:hAnsi="Times New Roman"/>
          <w:bCs/>
          <w:iCs/>
          <w:sz w:val="28"/>
          <w:szCs w:val="28"/>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pPr>
        <w:pStyle w:val="Normal"/>
        <w:widowControl w:val="false"/>
        <w:spacing w:lineRule="auto" w:line="240" w:before="0" w:after="0"/>
        <w:ind w:firstLine="709"/>
        <w:jc w:val="both"/>
        <w:rPr/>
      </w:pPr>
      <w:r>
        <w:rPr>
          <w:rFonts w:eastAsia="Times New Roman" w:cs="Times New Roman" w:ascii="Times New Roman" w:hAnsi="Times New Roman"/>
          <w:bCs/>
          <w:iCs/>
          <w:sz w:val="28"/>
          <w:szCs w:val="28"/>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pPr>
        <w:pStyle w:val="Normal"/>
        <w:widowControl w:val="false"/>
        <w:spacing w:lineRule="auto" w:line="240" w:before="0" w:after="0"/>
        <w:ind w:firstLine="709"/>
        <w:jc w:val="both"/>
        <w:rPr/>
      </w:pPr>
      <w:r>
        <w:rPr>
          <w:rFonts w:eastAsia="Times New Roman" w:cs="Times New Roman" w:ascii="Times New Roman" w:hAnsi="Times New Roman"/>
          <w:bCs/>
          <w:iCs/>
          <w:sz w:val="28"/>
          <w:szCs w:val="28"/>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pPr>
        <w:pStyle w:val="Normal"/>
        <w:widowControl w:val="false"/>
        <w:spacing w:lineRule="auto" w:line="240" w:before="0" w:after="0"/>
        <w:ind w:firstLine="709"/>
        <w:jc w:val="both"/>
        <w:rPr/>
      </w:pPr>
      <w:r>
        <w:rPr>
          <w:rFonts w:eastAsia="Times New Roman" w:cs="Times New Roman" w:ascii="Times New Roman" w:hAnsi="Times New Roman"/>
          <w:bCs/>
          <w:iCs/>
          <w:sz w:val="28"/>
          <w:szCs w:val="28"/>
          <w:lang w:eastAsia="ru-RU"/>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pPr>
        <w:pStyle w:val="Normal"/>
        <w:widowControl w:val="false"/>
        <w:spacing w:lineRule="auto" w:line="240" w:before="0" w:after="0"/>
        <w:jc w:val="center"/>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r>
    </w:p>
    <w:p>
      <w:pPr>
        <w:pStyle w:val="Normal"/>
        <w:widowControl w:val="false"/>
        <w:spacing w:lineRule="auto" w:line="240" w:before="0" w:after="0"/>
        <w:jc w:val="center"/>
        <w:rPr/>
      </w:pPr>
      <w:r>
        <w:rPr>
          <w:rFonts w:eastAsia="Times New Roman" w:cs="Times New Roman" w:ascii="Times New Roman" w:hAnsi="Times New Roman"/>
          <w:sz w:val="28"/>
          <w:szCs w:val="28"/>
          <w:lang w:eastAsia="ru-RU"/>
        </w:rPr>
        <w:t>4. Порядок прекращения и расторжения договора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размещение нестационарного торгового объекта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10 дней со дня установления (выявления) оснований, для расторжения (прекращения). Хозяйствующий субъект обязан в течение 10 дней, со дня получения указанного уведомления, освободить место от принадлежащего ему нестационарного объекта.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pPr>
      <w:r>
        <w:rPr>
          <w:rFonts w:eastAsia="Times New Roman" w:cs="Times New Roman" w:ascii="Times New Roman" w:hAnsi="Times New Roman"/>
          <w:sz w:val="28"/>
          <w:szCs w:val="28"/>
          <w:lang w:eastAsia="ru-RU"/>
        </w:rPr>
        <w:t>5. Информационное обеспечение деятельности по размещению нестационарных торговых объектов</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 xml:space="preserve">5.1. </w:t>
      </w:r>
      <w:r>
        <w:rPr>
          <w:rFonts w:cs="Times New Roman" w:ascii="Times New Roman" w:hAnsi="Times New Roman"/>
          <w:sz w:val="28"/>
          <w:szCs w:val="28"/>
        </w:rPr>
        <w:t>Уполномоченный орган обязан размещать на официальном сайте администрации Царицынского сельского поселения Городищенского муниципального района Волгоградской области</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 xml:space="preserve">по адресу: http://царицынское-сп.рф информацию, по форме, согласно приложению 3 к настоящему Порядку: </w:t>
      </w:r>
    </w:p>
    <w:p>
      <w:pPr>
        <w:pStyle w:val="Normal"/>
        <w:widowControl w:val="false"/>
        <w:spacing w:lineRule="auto" w:line="240" w:before="0" w:after="0"/>
        <w:ind w:firstLine="540"/>
        <w:jc w:val="both"/>
        <w:rPr/>
      </w:pPr>
      <w:r>
        <w:rPr>
          <w:rFonts w:cs="Times New Roman" w:ascii="Times New Roman" w:hAnsi="Times New Roman"/>
          <w:sz w:val="28"/>
          <w:szCs w:val="28"/>
        </w:rPr>
        <w:t>о местах для размещения нестационарных торговых объектов включенных в Схему;</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примерный перечень компенсационных мест.</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 Информация должна включать следующие сведения: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номер места нестационарного торгового объекта;</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б) адресные ориентиры нестационарного торгового объекта;</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вид нестационарного торгового объекта;</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 вид деятельности (специализация) нестационарного торгового  объекта; </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площадь места размещения нестационарного торгового объекта (кв.м.);</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pPr>
        <w:pStyle w:val="Normal"/>
        <w:widowControl w:val="false"/>
        <w:spacing w:lineRule="auto" w:line="240" w:before="0" w:after="0"/>
        <w:jc w:val="both"/>
        <w:rPr>
          <w:rFonts w:eastAsia="Calibri" w:cs="Calibri"/>
          <w:szCs w:val="20"/>
          <w:lang w:eastAsia="ru-RU"/>
        </w:rPr>
      </w:pPr>
      <w:r>
        <w:rPr>
          <w:rFonts w:eastAsia="Calibri" w:cs="Calibri"/>
          <w:szCs w:val="20"/>
          <w:lang w:eastAsia="ru-RU"/>
        </w:rPr>
        <w:t xml:space="preserve"> </w:t>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rmal"/>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sz w:val="28"/>
          <w:szCs w:val="28"/>
          <w:lang w:eastAsia="ru-RU"/>
        </w:rPr>
      </w:r>
      <w:r>
        <w:br w:type="page"/>
      </w:r>
    </w:p>
    <w:p>
      <w:pPr>
        <w:pStyle w:val="ConsPlusNormal"/>
        <w:spacing w:lineRule="auto" w:line="240" w:before="0" w:after="0"/>
        <w:jc w:val="right"/>
        <w:rPr/>
      </w:pPr>
      <w:r>
        <w:rPr/>
        <w:t>Приложение № 1</w:t>
      </w:r>
    </w:p>
    <w:p>
      <w:pPr>
        <w:pStyle w:val="ConsPlusNormal"/>
        <w:spacing w:lineRule="auto" w:line="240" w:before="0" w:after="0"/>
        <w:jc w:val="right"/>
        <w:rPr/>
      </w:pPr>
      <w:r>
        <w:rPr/>
        <w:t>к Порядку</w:t>
      </w:r>
    </w:p>
    <w:p>
      <w:pPr>
        <w:pStyle w:val="ConsPlusNormal"/>
        <w:spacing w:lineRule="auto" w:line="240" w:before="0" w:after="0"/>
        <w:jc w:val="right"/>
        <w:rPr/>
      </w:pPr>
      <w:r>
        <w:rPr/>
        <w:t>размещения нестационарных</w:t>
      </w:r>
    </w:p>
    <w:p>
      <w:pPr>
        <w:pStyle w:val="ConsPlusNormal"/>
        <w:spacing w:lineRule="auto" w:line="240" w:before="0" w:after="0"/>
        <w:jc w:val="right"/>
        <w:rPr/>
      </w:pPr>
      <w:r>
        <w:rPr/>
        <w:t>торговых объектов</w:t>
      </w:r>
    </w:p>
    <w:p>
      <w:pPr>
        <w:pStyle w:val="ConsPlusNormal"/>
        <w:spacing w:lineRule="auto" w:line="240" w:before="0" w:after="0"/>
        <w:jc w:val="right"/>
        <w:rPr/>
      </w:pPr>
      <w:r>
        <w:rPr/>
        <w:t>на территории</w:t>
      </w:r>
    </w:p>
    <w:p>
      <w:pPr>
        <w:pStyle w:val="ConsPlusNormal"/>
        <w:spacing w:lineRule="auto" w:line="240" w:before="0" w:after="0"/>
        <w:jc w:val="right"/>
        <w:rPr/>
      </w:pPr>
      <w:r>
        <w:rPr/>
        <w:t>Царицынского сельского поселения</w:t>
      </w:r>
    </w:p>
    <w:p>
      <w:pPr>
        <w:pStyle w:val="ConsPlusNormal"/>
        <w:spacing w:lineRule="auto" w:line="240" w:before="0" w:after="0"/>
        <w:jc w:val="right"/>
        <w:rPr/>
      </w:pPr>
      <w:r>
        <w:rPr/>
        <w:t xml:space="preserve"> </w:t>
      </w:r>
      <w:r>
        <w:rPr/>
        <w:t xml:space="preserve">Городищенского муниципального района </w:t>
      </w:r>
    </w:p>
    <w:p>
      <w:pPr>
        <w:pStyle w:val="ConsPlusNormal"/>
        <w:spacing w:lineRule="auto" w:line="240" w:before="0" w:after="0"/>
        <w:jc w:val="right"/>
        <w:rPr/>
      </w:pPr>
      <w:r>
        <w:rPr/>
        <w:t xml:space="preserve">Волгоградской области </w:t>
      </w:r>
    </w:p>
    <w:p>
      <w:pPr>
        <w:pStyle w:val="ConsPlusNormal"/>
        <w:spacing w:lineRule="auto" w:line="240" w:before="0" w:after="0"/>
        <w:jc w:val="right"/>
        <w:rPr/>
      </w:pPr>
      <w:r>
        <w:rPr/>
      </w:r>
    </w:p>
    <w:p>
      <w:pPr>
        <w:pStyle w:val="ConsPlusNormal"/>
        <w:spacing w:lineRule="auto" w:line="240" w:before="0" w:after="0"/>
        <w:ind w:firstLine="540"/>
        <w:jc w:val="center"/>
        <w:rPr/>
      </w:pPr>
      <w:r>
        <w:rPr>
          <w:b/>
        </w:rPr>
        <w:t xml:space="preserve">Порядок проведения аукциона на право заключения договора на размещение нестационарного торгового объекта на территории Царицынского сельского поселения Городищенского муниципального района Волгоградской области </w:t>
      </w:r>
    </w:p>
    <w:p>
      <w:pPr>
        <w:pStyle w:val="ConsPlusNormal"/>
        <w:numPr>
          <w:ilvl w:val="0"/>
          <w:numId w:val="0"/>
        </w:numPr>
        <w:spacing w:lineRule="auto" w:line="240" w:before="0" w:after="0"/>
        <w:ind w:left="0" w:hanging="0"/>
        <w:jc w:val="center"/>
        <w:outlineLvl w:val="0"/>
        <w:rPr>
          <w:b/>
          <w:b/>
        </w:rPr>
      </w:pPr>
      <w:r>
        <w:rPr>
          <w:b/>
        </w:rPr>
      </w:r>
    </w:p>
    <w:p>
      <w:pPr>
        <w:pStyle w:val="ConsPlusNormal"/>
        <w:numPr>
          <w:ilvl w:val="0"/>
          <w:numId w:val="0"/>
        </w:numPr>
        <w:spacing w:lineRule="auto" w:line="240" w:before="0" w:after="0"/>
        <w:ind w:left="0" w:hanging="0"/>
        <w:jc w:val="center"/>
        <w:outlineLvl w:val="0"/>
        <w:rPr/>
      </w:pPr>
      <w:r>
        <w:rPr/>
      </w:r>
    </w:p>
    <w:p>
      <w:pPr>
        <w:pStyle w:val="ConsPlusNormal"/>
        <w:numPr>
          <w:ilvl w:val="0"/>
          <w:numId w:val="0"/>
        </w:numPr>
        <w:spacing w:lineRule="auto" w:line="240" w:before="0" w:after="0"/>
        <w:ind w:left="0" w:hanging="0"/>
        <w:jc w:val="center"/>
        <w:outlineLvl w:val="0"/>
        <w:rPr/>
      </w:pPr>
      <w:r>
        <w:rPr/>
        <w:t>I. Общие положения</w:t>
      </w:r>
    </w:p>
    <w:p>
      <w:pPr>
        <w:pStyle w:val="ConsPlusNormal"/>
        <w:spacing w:lineRule="auto" w:line="240" w:before="0" w:after="0"/>
        <w:jc w:val="both"/>
        <w:rPr/>
      </w:pPr>
      <w:r>
        <w:rPr/>
      </w:r>
    </w:p>
    <w:p>
      <w:pPr>
        <w:pStyle w:val="ConsPlusNormal"/>
        <w:spacing w:lineRule="auto" w:line="240" w:before="0" w:after="0"/>
        <w:ind w:firstLine="540"/>
        <w:jc w:val="both"/>
        <w:rPr/>
      </w:pPr>
      <w:r>
        <w:rPr/>
        <w:t>1. Настоящий Порядок проведения аукциона на право заключения договора на размещение  нестационарного торгового объекта на территории Царицынского сельского поселения Городищенского муниципального района Волгоградской области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Царицынского сельского поселения Городищенского муниципального района Волгоградской области (далее – аукцион, Договор на размещение).</w:t>
      </w:r>
    </w:p>
    <w:p>
      <w:pPr>
        <w:pStyle w:val="ConsPlusNormal"/>
        <w:spacing w:lineRule="auto" w:line="240" w:before="0" w:after="0"/>
        <w:ind w:firstLine="540"/>
        <w:jc w:val="both"/>
        <w:rPr/>
      </w:pPr>
      <w:r>
        <w:rPr/>
        <w:t>2. Проводимые в соответствии с настоящим Порядком аукционы являются открытыми по составу участников и форме подачи предложений.</w:t>
      </w:r>
    </w:p>
    <w:p>
      <w:pPr>
        <w:pStyle w:val="ConsPlusNormal"/>
        <w:spacing w:lineRule="auto" w:line="240" w:before="0" w:after="0"/>
        <w:ind w:firstLine="540"/>
        <w:jc w:val="both"/>
        <w:rPr/>
      </w:pPr>
      <w:r>
        <w:rPr/>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Царицынского сельского поселения Городищенского муниципального района Волгоградской области (далее – Схема) и соответствующего условиям, определенным Схемой.</w:t>
      </w:r>
    </w:p>
    <w:p>
      <w:pPr>
        <w:pStyle w:val="ConsPlusNormal"/>
        <w:spacing w:lineRule="auto" w:line="240" w:before="0" w:after="0"/>
        <w:ind w:firstLine="540"/>
        <w:jc w:val="both"/>
        <w:rPr/>
      </w:pPr>
      <w:r>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pPr>
        <w:pStyle w:val="ConsPlusNormal"/>
        <w:spacing w:lineRule="auto" w:line="240" w:before="0" w:after="0"/>
        <w:ind w:firstLine="540"/>
        <w:jc w:val="both"/>
        <w:rPr/>
      </w:pPr>
      <w:r>
        <w:rPr/>
        <w:t>5. Организатором аукциона является уполномоченный орган, определенный пунктом 2.3 Порядка размещения нестационарных торговых объектов на территории Царицынского сельского поселения Городищенского муниципального района Волгоградской области.</w:t>
      </w:r>
    </w:p>
    <w:p>
      <w:pPr>
        <w:pStyle w:val="ConsPlusNormal"/>
        <w:spacing w:lineRule="auto" w:line="240" w:before="0" w:after="0"/>
        <w:ind w:firstLine="540"/>
        <w:jc w:val="both"/>
        <w:rPr/>
      </w:pPr>
      <w:bookmarkStart w:id="1" w:name="Par33"/>
      <w:bookmarkEnd w:id="1"/>
      <w:r>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pPr>
        <w:pStyle w:val="ConsPlusNormal"/>
        <w:spacing w:lineRule="auto" w:line="240" w:before="0" w:after="0"/>
        <w:ind w:firstLine="540"/>
        <w:jc w:val="both"/>
        <w:rPr/>
      </w:pPr>
      <w:bookmarkStart w:id="2" w:name="Par0"/>
      <w:bookmarkEnd w:id="2"/>
      <w:r>
        <w:rPr/>
        <w:t xml:space="preserve">7. </w:t>
      </w:r>
      <w:r>
        <w:rPr>
          <w:shd w:fill="auto" w:val="clear"/>
        </w:rPr>
        <w:t>Информация о проведении аукциона размещается на официальном сайте Царицынского сельского поселения Городищенского муниципального района Волгоградской области в информационно-телекоммуникационной сети «Интернет», в газете «Междуречье».</w:t>
      </w:r>
    </w:p>
    <w:p>
      <w:pPr>
        <w:pStyle w:val="ConsPlusNormal"/>
        <w:spacing w:lineRule="auto" w:line="240" w:before="0" w:after="0"/>
        <w:ind w:firstLine="540"/>
        <w:jc w:val="both"/>
        <w:rPr/>
      </w:pPr>
      <w:r>
        <w:rPr/>
      </w:r>
    </w:p>
    <w:p>
      <w:pPr>
        <w:pStyle w:val="ConsPlusNormal"/>
        <w:numPr>
          <w:ilvl w:val="0"/>
          <w:numId w:val="0"/>
        </w:numPr>
        <w:spacing w:lineRule="auto" w:line="240" w:before="0" w:after="0"/>
        <w:ind w:left="0" w:hanging="0"/>
        <w:jc w:val="center"/>
        <w:outlineLvl w:val="0"/>
        <w:rPr/>
      </w:pPr>
      <w:r>
        <w:rPr/>
        <w:t>II. Организация и порядок проведения аукциона</w:t>
      </w:r>
    </w:p>
    <w:p>
      <w:pPr>
        <w:pStyle w:val="ConsPlusNormal"/>
        <w:numPr>
          <w:ilvl w:val="0"/>
          <w:numId w:val="0"/>
        </w:numPr>
        <w:spacing w:lineRule="auto" w:line="240" w:before="0" w:after="0"/>
        <w:ind w:left="0" w:hanging="0"/>
        <w:jc w:val="center"/>
        <w:outlineLvl w:val="0"/>
        <w:rPr/>
      </w:pPr>
      <w:r>
        <w:rPr/>
      </w:r>
    </w:p>
    <w:p>
      <w:pPr>
        <w:pStyle w:val="ConsPlusNormal"/>
        <w:spacing w:lineRule="auto" w:line="240" w:before="0" w:after="0"/>
        <w:ind w:firstLine="540"/>
        <w:jc w:val="both"/>
        <w:rPr/>
      </w:pPr>
      <w:r>
        <w:rPr/>
        <w:t xml:space="preserve">8. </w:t>
      </w:r>
      <w:r>
        <w:rPr>
          <w:shd w:fill="auto" w:val="clear"/>
        </w:rPr>
        <w:t>Извещение о проведении аукциона размещается не менее чем за двадцать дней до дня окончания подачи заявок на участие в аукционе на официальном сайте Царицынского сельского поселения Городищенского муниципального района Волгоградской области в информационно-телекоммуникационной сети «Интернет», в газете «Междуречье».</w:t>
      </w:r>
    </w:p>
    <w:p>
      <w:pPr>
        <w:pStyle w:val="ConsPlusNormal"/>
        <w:spacing w:lineRule="auto" w:line="240" w:before="0" w:after="0"/>
        <w:ind w:firstLine="540"/>
        <w:jc w:val="both"/>
        <w:rPr/>
      </w:pPr>
      <w:r>
        <w:rPr/>
        <w:t>9. В извещении о проведении аукциона должны быть указаны следующие сведения:</w:t>
      </w:r>
    </w:p>
    <w:p>
      <w:pPr>
        <w:pStyle w:val="ConsPlusNormal"/>
        <w:spacing w:lineRule="auto" w:line="240" w:before="0" w:after="0"/>
        <w:ind w:firstLine="540"/>
        <w:jc w:val="both"/>
        <w:rPr/>
      </w:pPr>
      <w:r>
        <w:rPr/>
        <w:t>1) наименование, место нахождения, почтовый адрес, адрес электронной почты и номер контактного телефона организатора аукциона;</w:t>
      </w:r>
    </w:p>
    <w:p>
      <w:pPr>
        <w:pStyle w:val="ConsPlusNormal"/>
        <w:spacing w:lineRule="auto" w:line="240" w:before="0" w:after="0"/>
        <w:ind w:firstLine="540"/>
        <w:jc w:val="both"/>
        <w:rPr/>
      </w:pPr>
      <w:r>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pPr>
        <w:pStyle w:val="ConsPlusNormal"/>
        <w:spacing w:lineRule="auto" w:line="240" w:before="0" w:after="0"/>
        <w:ind w:firstLine="540"/>
        <w:jc w:val="both"/>
        <w:rPr/>
      </w:pPr>
      <w:r>
        <w:rPr/>
        <w:t>3) начальная (минимальная) цена Договора на размещение (цена лота);</w:t>
      </w:r>
    </w:p>
    <w:p>
      <w:pPr>
        <w:pStyle w:val="ConsPlusNormal"/>
        <w:spacing w:lineRule="auto" w:line="240" w:before="0" w:after="0"/>
        <w:ind w:firstLine="540"/>
        <w:jc w:val="both"/>
        <w:rPr/>
      </w:pPr>
      <w:r>
        <w:rPr/>
        <w:t>4) срок действия Договора на размещение;</w:t>
      </w:r>
    </w:p>
    <w:p>
      <w:pPr>
        <w:pStyle w:val="ConsPlusNormal"/>
        <w:spacing w:lineRule="auto" w:line="240" w:before="0" w:after="0"/>
        <w:ind w:firstLine="540"/>
        <w:jc w:val="both"/>
        <w:rPr/>
      </w:pPr>
      <w:r>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pPr>
        <w:pStyle w:val="ConsPlusNormal"/>
        <w:spacing w:lineRule="auto" w:line="240" w:before="0" w:after="0"/>
        <w:ind w:firstLine="540"/>
        <w:jc w:val="both"/>
        <w:rPr/>
      </w:pPr>
      <w:r>
        <w:rPr/>
        <w:t>6) требование о внесении задатка, а также размер задатка;</w:t>
      </w:r>
    </w:p>
    <w:p>
      <w:pPr>
        <w:pStyle w:val="ConsPlusNormal"/>
        <w:spacing w:lineRule="auto" w:line="240" w:before="0" w:after="0"/>
        <w:ind w:firstLine="540"/>
        <w:jc w:val="both"/>
        <w:rPr/>
      </w:pPr>
      <w:r>
        <w:rPr/>
        <w:t>7) срок, в течение которого организатор аукциона вправе отказаться от проведения аукциона;</w:t>
      </w:r>
    </w:p>
    <w:p>
      <w:pPr>
        <w:pStyle w:val="ConsPlusNormal"/>
        <w:spacing w:lineRule="auto" w:line="240" w:before="0" w:after="0"/>
        <w:ind w:firstLine="540"/>
        <w:jc w:val="both"/>
        <w:rPr/>
      </w:pPr>
      <w:r>
        <w:rPr/>
        <w:t>10. Организатор аукциона разрабатывает и утверждает документацию об аукционе.</w:t>
      </w:r>
    </w:p>
    <w:p>
      <w:pPr>
        <w:pStyle w:val="ConsPlusNormal"/>
        <w:spacing w:lineRule="auto" w:line="240" w:before="0" w:after="0"/>
        <w:ind w:firstLine="540"/>
        <w:jc w:val="both"/>
        <w:rPr/>
      </w:pPr>
      <w:r>
        <w:rPr/>
        <w:t>Документация об аукционе помимо информации и сведений, содержащихся в извещении о проведении аукциона, должна содержать:</w:t>
      </w:r>
    </w:p>
    <w:p>
      <w:pPr>
        <w:pStyle w:val="ConsPlusNormal"/>
        <w:spacing w:lineRule="auto" w:line="240" w:before="0" w:after="0"/>
        <w:ind w:firstLine="540"/>
        <w:jc w:val="both"/>
        <w:rPr/>
      </w:pPr>
      <w:r>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pPr>
        <w:pStyle w:val="ConsPlusNormal"/>
        <w:spacing w:lineRule="auto" w:line="240" w:before="0" w:after="0"/>
        <w:ind w:firstLine="540"/>
        <w:jc w:val="both"/>
        <w:rPr/>
      </w:pPr>
      <w:r>
        <w:rPr/>
        <w:t>2) форму, сроки и порядок оплаты по Договору на размещение;</w:t>
      </w:r>
    </w:p>
    <w:p>
      <w:pPr>
        <w:pStyle w:val="ConsPlusNormal"/>
        <w:spacing w:lineRule="auto" w:line="240" w:before="0" w:after="0"/>
        <w:ind w:firstLine="540"/>
        <w:jc w:val="both"/>
        <w:rPr/>
      </w:pPr>
      <w:r>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pPr>
        <w:pStyle w:val="ConsPlusNormal"/>
        <w:spacing w:lineRule="auto" w:line="240" w:before="0" w:after="0"/>
        <w:ind w:firstLine="540"/>
        <w:jc w:val="both"/>
        <w:rPr/>
      </w:pPr>
      <w:r>
        <w:rPr/>
        <w:t xml:space="preserve">4) порядок, место, дату начала и дату и время окончания срока подачи заявок на участие в аукционе. </w:t>
      </w:r>
    </w:p>
    <w:p>
      <w:pPr>
        <w:pStyle w:val="ConsPlusNormal"/>
        <w:spacing w:lineRule="auto" w:line="240" w:before="0" w:after="0"/>
        <w:ind w:firstLine="540"/>
        <w:jc w:val="both"/>
        <w:rPr/>
      </w:pPr>
      <w:r>
        <w:rPr/>
        <w:t>5) требования к участникам аукциона;</w:t>
      </w:r>
    </w:p>
    <w:p>
      <w:pPr>
        <w:pStyle w:val="ConsPlusNormal"/>
        <w:spacing w:lineRule="auto" w:line="240" w:before="0" w:after="0"/>
        <w:ind w:firstLine="540"/>
        <w:jc w:val="both"/>
        <w:rPr/>
      </w:pPr>
      <w:r>
        <w:rPr/>
        <w:t>6) порядок и срок отзыва заявок на участие в аукционе;</w:t>
      </w:r>
    </w:p>
    <w:p>
      <w:pPr>
        <w:pStyle w:val="ConsPlusNormal"/>
        <w:spacing w:lineRule="auto" w:line="240" w:before="0" w:after="0"/>
        <w:ind w:firstLine="540"/>
        <w:jc w:val="both"/>
        <w:rPr/>
      </w:pPr>
      <w:r>
        <w:rPr/>
        <w:t>7) формы, порядок, даты начала и окончания предоставления участникам аукциона разъяснений положений документации об аукционе;</w:t>
      </w:r>
    </w:p>
    <w:p>
      <w:pPr>
        <w:pStyle w:val="ConsPlusNormal"/>
        <w:spacing w:lineRule="auto" w:line="240" w:before="0" w:after="0"/>
        <w:ind w:firstLine="540"/>
        <w:jc w:val="both"/>
        <w:rPr/>
      </w:pPr>
      <w:r>
        <w:rPr/>
        <w:t>8) величину повышения начальной цены Договора на размещение ("шаг аукциона");</w:t>
      </w:r>
    </w:p>
    <w:p>
      <w:pPr>
        <w:pStyle w:val="ConsPlusNormal"/>
        <w:spacing w:lineRule="auto" w:line="240" w:before="0" w:after="0"/>
        <w:ind w:firstLine="540"/>
        <w:jc w:val="both"/>
        <w:rPr/>
      </w:pPr>
      <w:r>
        <w:rPr/>
        <w:t>9) место, дату и время начала рассмотрения заявок на участие в аукционе;</w:t>
      </w:r>
    </w:p>
    <w:p>
      <w:pPr>
        <w:pStyle w:val="ConsPlusNormal"/>
        <w:spacing w:lineRule="auto" w:line="240" w:before="0" w:after="0"/>
        <w:ind w:firstLine="540"/>
        <w:jc w:val="both"/>
        <w:rPr/>
      </w:pPr>
      <w:r>
        <w:rPr/>
        <w:t>10) место, дату и время проведения аукциона;</w:t>
      </w:r>
    </w:p>
    <w:p>
      <w:pPr>
        <w:pStyle w:val="ConsPlusNormal"/>
        <w:spacing w:lineRule="auto" w:line="240" w:before="0" w:after="0"/>
        <w:ind w:firstLine="540"/>
        <w:jc w:val="both"/>
        <w:rPr/>
      </w:pPr>
      <w:r>
        <w:rPr/>
        <w:t>11) требование о внесении задатка, размер задатка, срок и порядок внесения задатка, реквизиты счета для перечисления задатка;</w:t>
      </w:r>
    </w:p>
    <w:p>
      <w:pPr>
        <w:pStyle w:val="ConsPlusNormal"/>
        <w:spacing w:lineRule="auto" w:line="240" w:before="0" w:after="0"/>
        <w:ind w:firstLine="540"/>
        <w:jc w:val="both"/>
        <w:rPr/>
      </w:pPr>
      <w:r>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ConsPlusNormal"/>
        <w:spacing w:lineRule="auto" w:line="240" w:before="0" w:after="0"/>
        <w:ind w:firstLine="540"/>
        <w:jc w:val="both"/>
        <w:rPr/>
      </w:pPr>
      <w:r>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pPr>
        <w:pStyle w:val="ConsPlusNormal"/>
        <w:spacing w:lineRule="auto" w:line="240" w:before="0" w:after="0"/>
        <w:ind w:firstLine="540"/>
        <w:jc w:val="both"/>
        <w:rPr/>
      </w:pPr>
      <w:r>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pPr>
        <w:pStyle w:val="ConsPlusNormal"/>
        <w:spacing w:lineRule="auto" w:line="240" w:before="0" w:after="0"/>
        <w:ind w:firstLine="540"/>
        <w:jc w:val="both"/>
        <w:rPr/>
      </w:pPr>
      <w:r>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pPr>
        <w:pStyle w:val="ConsPlusNormal"/>
        <w:spacing w:lineRule="auto" w:line="240" w:before="0" w:after="0"/>
        <w:ind w:firstLine="540"/>
        <w:jc w:val="both"/>
        <w:rPr/>
      </w:pPr>
      <w:r>
        <w:rPr/>
        <w:t>12. Сведения, содержащиеся в документации об аукционе, должны соответствовать сведениям, указанным в извещении о проведении аукциона.</w:t>
      </w:r>
    </w:p>
    <w:p>
      <w:pPr>
        <w:pStyle w:val="ConsPlusNormal"/>
        <w:spacing w:lineRule="auto" w:line="240" w:before="0" w:after="0"/>
        <w:ind w:firstLine="540"/>
        <w:jc w:val="both"/>
        <w:rPr/>
      </w:pPr>
      <w:r>
        <w:rPr/>
        <w:t>13. Любое заинтересованное лицо вправе обратиться за разъяснениями положений документации об аукционе к организатору торгов.</w:t>
      </w:r>
    </w:p>
    <w:p>
      <w:pPr>
        <w:pStyle w:val="ConsPlusNormal"/>
        <w:spacing w:lineRule="auto" w:line="240" w:before="0" w:after="0"/>
        <w:ind w:firstLine="540"/>
        <w:jc w:val="both"/>
        <w:rPr/>
      </w:pPr>
      <w:r>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pPr>
        <w:pStyle w:val="ConsPlusNormal"/>
        <w:spacing w:lineRule="auto" w:line="240" w:before="0" w:after="0"/>
        <w:ind w:firstLine="540"/>
        <w:jc w:val="both"/>
        <w:rPr/>
      </w:pPr>
      <w:r>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pPr>
        <w:pStyle w:val="ConsPlusNormal"/>
        <w:spacing w:lineRule="auto" w:line="240" w:before="0" w:after="0"/>
        <w:ind w:firstLine="540"/>
        <w:jc w:val="both"/>
        <w:rPr/>
      </w:pPr>
      <w:r>
        <w:rPr/>
        <w:t>15. Для участия в аукционе заинтересованное лицо (далее – заявитель) подает заявку на участие в аукционе.</w:t>
      </w:r>
    </w:p>
    <w:p>
      <w:pPr>
        <w:pStyle w:val="ConsPlusNormal"/>
        <w:spacing w:lineRule="auto" w:line="240" w:before="0" w:after="0"/>
        <w:ind w:firstLine="540"/>
        <w:jc w:val="both"/>
        <w:rPr/>
      </w:pPr>
      <w:r>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pPr>
        <w:pStyle w:val="ConsPlusNormal"/>
        <w:spacing w:lineRule="auto" w:line="240" w:before="0" w:after="0"/>
        <w:ind w:firstLine="540"/>
        <w:jc w:val="both"/>
        <w:rPr/>
      </w:pPr>
      <w:r>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pPr>
        <w:pStyle w:val="ConsPlusNormal"/>
        <w:spacing w:lineRule="auto" w:line="240" w:before="0" w:after="0"/>
        <w:ind w:firstLine="540"/>
        <w:jc w:val="both"/>
        <w:rPr/>
      </w:pPr>
      <w:r>
        <w:rPr/>
        <w:t>К сведениям и документам о заявителе относятся:</w:t>
      </w:r>
    </w:p>
    <w:p>
      <w:pPr>
        <w:pStyle w:val="ConsPlusNormal"/>
        <w:spacing w:lineRule="auto" w:line="240" w:before="0" w:after="0"/>
        <w:ind w:firstLine="540"/>
        <w:jc w:val="both"/>
        <w:rPr/>
      </w:pPr>
      <w:r>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ConsPlusNormal"/>
        <w:spacing w:lineRule="auto" w:line="240" w:before="0" w:after="0"/>
        <w:ind w:firstLine="540"/>
        <w:jc w:val="both"/>
        <w:rPr/>
      </w:pPr>
      <w:r>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ConsPlusNormal"/>
        <w:spacing w:lineRule="auto" w:line="240" w:before="0" w:after="0"/>
        <w:ind w:firstLine="540"/>
        <w:jc w:val="both"/>
        <w:rPr/>
      </w:pPr>
      <w:r>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ConsPlusNormal"/>
        <w:spacing w:lineRule="auto" w:line="240" w:before="0" w:after="0"/>
        <w:ind w:firstLine="540"/>
        <w:jc w:val="both"/>
        <w:rPr/>
      </w:pPr>
      <w:r>
        <w:rPr/>
        <w:t>г) копии учредительных документов заявителя (для юридических лиц);</w:t>
      </w:r>
    </w:p>
    <w:p>
      <w:pPr>
        <w:pStyle w:val="ConsPlusNormal"/>
        <w:spacing w:lineRule="auto" w:line="240" w:before="0" w:after="0"/>
        <w:ind w:firstLine="540"/>
        <w:jc w:val="both"/>
        <w:rPr/>
      </w:pPr>
      <w:r>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pPr>
        <w:pStyle w:val="ConsPlusNormal"/>
        <w:spacing w:lineRule="auto" w:line="240" w:before="0" w:after="0"/>
        <w:ind w:firstLine="540"/>
        <w:jc w:val="both"/>
        <w:rPr/>
      </w:pPr>
      <w:r>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ConsPlusNormal"/>
        <w:spacing w:lineRule="auto" w:line="240" w:before="0" w:after="0"/>
        <w:ind w:firstLine="540"/>
        <w:jc w:val="both"/>
        <w:rPr/>
      </w:pPr>
      <w:r>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pPr>
        <w:pStyle w:val="ConsPlusNormal"/>
        <w:spacing w:lineRule="auto" w:line="240" w:before="0" w:after="0"/>
        <w:ind w:firstLine="540"/>
        <w:jc w:val="both"/>
        <w:rPr/>
      </w:pPr>
      <w:r>
        <w:rPr/>
        <w:t>17. Заявитель вправе подать только одну заявку в отношении каждого предмета аукциона (лота).</w:t>
      </w:r>
    </w:p>
    <w:p>
      <w:pPr>
        <w:pStyle w:val="ConsPlusNormal"/>
        <w:spacing w:lineRule="auto" w:line="240" w:before="0" w:after="0"/>
        <w:ind w:firstLine="540"/>
        <w:jc w:val="both"/>
        <w:rPr/>
      </w:pPr>
      <w:r>
        <w:rPr/>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ConsPlusNormal"/>
        <w:spacing w:lineRule="auto" w:line="240" w:before="0" w:after="0"/>
        <w:ind w:firstLine="540"/>
        <w:jc w:val="both"/>
        <w:rPr/>
      </w:pPr>
      <w:r>
        <w:rPr/>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pPr>
        <w:pStyle w:val="ConsPlusNormal"/>
        <w:spacing w:lineRule="auto" w:line="240" w:before="0" w:after="0"/>
        <w:ind w:firstLine="540"/>
        <w:jc w:val="both"/>
        <w:rPr/>
      </w:pPr>
      <w:r>
        <w:rPr/>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pPr>
        <w:pStyle w:val="ConsPlusNormal"/>
        <w:spacing w:lineRule="auto" w:line="240" w:before="0" w:after="0"/>
        <w:ind w:firstLine="540"/>
        <w:jc w:val="both"/>
        <w:rPr/>
      </w:pPr>
      <w:r>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pPr>
        <w:pStyle w:val="ConsPlusNormal"/>
        <w:spacing w:lineRule="auto" w:line="240" w:before="0" w:after="0"/>
        <w:ind w:firstLine="540"/>
        <w:jc w:val="both"/>
        <w:rPr/>
      </w:pPr>
      <w:r>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pPr>
        <w:pStyle w:val="ConsPlusNormal"/>
        <w:spacing w:lineRule="auto" w:line="240" w:before="0" w:after="0"/>
        <w:ind w:firstLine="540"/>
        <w:jc w:val="both"/>
        <w:rPr/>
      </w:pPr>
      <w:r>
        <w:rPr/>
        <w:t>Срок рассмотрения заявок на участие в аукционе не может превышать десяти дней с даты окончания срока подачи заявок.</w:t>
      </w:r>
    </w:p>
    <w:p>
      <w:pPr>
        <w:pStyle w:val="ConsPlusNormal"/>
        <w:spacing w:lineRule="auto" w:line="240" w:before="0" w:after="0"/>
        <w:ind w:firstLine="540"/>
        <w:jc w:val="both"/>
        <w:rPr/>
      </w:pPr>
      <w: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ConsPlusNormal"/>
        <w:spacing w:lineRule="auto" w:line="240" w:before="0" w:after="0"/>
        <w:ind w:firstLine="540"/>
        <w:jc w:val="both"/>
        <w:rPr/>
      </w:pPr>
      <w:r>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pPr>
        <w:pStyle w:val="ConsPlusNormal"/>
        <w:spacing w:lineRule="auto" w:line="240" w:before="0" w:after="0"/>
        <w:ind w:firstLine="540"/>
        <w:jc w:val="both"/>
        <w:rPr/>
      </w:pPr>
      <w:r>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Царицынского сельского поселения Городищенского муниципального района Волгоградской области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ConsPlusNormal"/>
        <w:spacing w:lineRule="auto" w:line="240" w:before="0" w:after="0"/>
        <w:ind w:firstLine="540"/>
        <w:jc w:val="both"/>
        <w:rPr/>
      </w:pPr>
      <w:r>
        <w:rPr/>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pPr>
        <w:pStyle w:val="ConsPlusNormal"/>
        <w:spacing w:lineRule="auto" w:line="240" w:before="0" w:after="0"/>
        <w:ind w:firstLine="540"/>
        <w:jc w:val="both"/>
        <w:rPr/>
      </w:pPr>
      <w:r>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pPr>
        <w:pStyle w:val="ConsPlusNormal"/>
        <w:spacing w:lineRule="auto" w:line="240" w:before="0" w:after="0"/>
        <w:ind w:firstLine="540"/>
        <w:jc w:val="both"/>
        <w:rPr/>
      </w:pPr>
      <w:r>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pPr>
        <w:pStyle w:val="ConsPlusNormal"/>
        <w:spacing w:lineRule="auto" w:line="240" w:before="0" w:after="0"/>
        <w:ind w:firstLine="540"/>
        <w:jc w:val="both"/>
        <w:rPr/>
      </w:pPr>
      <w:r>
        <w:rPr/>
        <w:t>Аукцион проводится организатором аукциона в присутствии членов аукционной комиссии и участников аукциона (их представителей).</w:t>
      </w:r>
    </w:p>
    <w:p>
      <w:pPr>
        <w:pStyle w:val="ConsPlusNormal"/>
        <w:spacing w:lineRule="auto" w:line="240" w:before="0" w:after="0"/>
        <w:ind w:firstLine="540"/>
        <w:jc w:val="both"/>
        <w:rPr/>
      </w:pPr>
      <w:r>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pPr>
        <w:pStyle w:val="ConsPlusNormal"/>
        <w:spacing w:lineRule="auto" w:line="240" w:before="0" w:after="0"/>
        <w:ind w:firstLine="540"/>
        <w:jc w:val="both"/>
        <w:rPr/>
      </w:pPr>
      <w:bookmarkStart w:id="3" w:name="Par4"/>
      <w:bookmarkEnd w:id="3"/>
      <w:r>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pPr>
        <w:pStyle w:val="ConsPlusNormal"/>
        <w:spacing w:lineRule="auto" w:line="240" w:before="0" w:after="0"/>
        <w:ind w:firstLine="540"/>
        <w:jc w:val="both"/>
        <w:rPr/>
      </w:pPr>
      <w:r>
        <w:rPr/>
        <w:t>Аукционист выбирается из числа членов аукционной комиссии путем открытого голосования членов аукционной комиссии большинством голосов.</w:t>
      </w:r>
    </w:p>
    <w:p>
      <w:pPr>
        <w:pStyle w:val="ConsPlusNormal"/>
        <w:spacing w:lineRule="auto" w:line="240" w:before="0" w:after="0"/>
        <w:ind w:firstLine="540"/>
        <w:jc w:val="both"/>
        <w:rPr/>
      </w:pPr>
      <w:r>
        <w:rPr/>
        <w:t>Аукцион проводится в следующем порядке:</w:t>
      </w:r>
    </w:p>
    <w:p>
      <w:pPr>
        <w:pStyle w:val="ConsPlusNormal"/>
        <w:spacing w:lineRule="auto" w:line="240" w:before="0" w:after="0"/>
        <w:ind w:firstLine="540"/>
        <w:jc w:val="both"/>
        <w:rPr/>
      </w:pPr>
      <w:r>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pPr>
        <w:pStyle w:val="ConsPlusNormal"/>
        <w:spacing w:lineRule="auto" w:line="240" w:before="0" w:after="0"/>
        <w:ind w:firstLine="540"/>
        <w:jc w:val="both"/>
        <w:rPr/>
      </w:pPr>
      <w:r>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pStyle w:val="ConsPlusNormal"/>
        <w:spacing w:lineRule="auto" w:line="240" w:before="0" w:after="0"/>
        <w:ind w:firstLine="540"/>
        <w:jc w:val="both"/>
        <w:rPr/>
      </w:pPr>
      <w:r>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pPr>
        <w:pStyle w:val="ConsPlusNormal"/>
        <w:spacing w:lineRule="auto" w:line="240" w:before="0" w:after="0"/>
        <w:ind w:firstLine="540"/>
        <w:jc w:val="both"/>
        <w:rPr/>
      </w:pPr>
      <w:r>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pPr>
        <w:pStyle w:val="ConsPlusNormal"/>
        <w:spacing w:lineRule="auto" w:line="240" w:before="0" w:after="0"/>
        <w:ind w:firstLine="540"/>
        <w:jc w:val="both"/>
        <w:rPr/>
      </w:pPr>
      <w:bookmarkStart w:id="4" w:name="Par11"/>
      <w:bookmarkEnd w:id="4"/>
      <w:r>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ConsPlusNormal"/>
        <w:spacing w:lineRule="auto" w:line="240" w:before="0" w:after="0"/>
        <w:ind w:firstLine="540"/>
        <w:jc w:val="both"/>
        <w:rPr/>
      </w:pPr>
      <w:r>
        <w:rPr/>
        <w:t>26. Победителем аукциона признается участник, предложивший наиболее высокую цену Договора на размещение.</w:t>
      </w:r>
    </w:p>
    <w:p>
      <w:pPr>
        <w:pStyle w:val="ConsPlusNormal"/>
        <w:spacing w:lineRule="auto" w:line="240" w:before="0" w:after="0"/>
        <w:ind w:firstLine="540"/>
        <w:jc w:val="both"/>
        <w:rPr/>
      </w:pPr>
      <w:r>
        <w:rPr/>
        <w:t xml:space="preserve">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pPr>
        <w:pStyle w:val="ConsPlusNormal"/>
        <w:spacing w:lineRule="auto" w:line="240" w:before="0" w:after="0"/>
        <w:ind w:firstLine="540"/>
        <w:jc w:val="both"/>
        <w:rPr>
          <w:shd w:fill="auto" w:val="clear"/>
        </w:rPr>
      </w:pPr>
      <w:r>
        <w:rPr>
          <w:shd w:fill="auto" w:val="clear"/>
        </w:rPr>
        <w:t>Протокол аукциона размещается организатором аукциона на официальном сайте Царицынского сельского поселения Городищенского муниципального района Волгоградской области</w:t>
      </w:r>
      <w:r>
        <w:rPr>
          <w:i/>
          <w:u w:val="single"/>
          <w:shd w:fill="auto" w:val="clear"/>
        </w:rPr>
        <w:t>,</w:t>
      </w:r>
      <w:r>
        <w:rPr>
          <w:shd w:fill="auto" w:val="clear"/>
        </w:rPr>
        <w:t xml:space="preserve"> в газете «Междуречье»</w:t>
      </w:r>
      <w:r>
        <w:rPr>
          <w:i/>
          <w:shd w:fill="auto" w:val="clear"/>
        </w:rPr>
        <w:t xml:space="preserve"> </w:t>
      </w:r>
      <w:r>
        <w:rPr>
          <w:shd w:fill="auto" w:val="clear"/>
        </w:rPr>
        <w:t>в течение дня, следующего за днем подписания указанного протокола.</w:t>
      </w:r>
    </w:p>
    <w:p>
      <w:pPr>
        <w:pStyle w:val="ConsPlusNormal"/>
        <w:spacing w:lineRule="auto" w:line="240" w:before="0" w:after="0"/>
        <w:ind w:firstLine="540"/>
        <w:jc w:val="both"/>
        <w:rPr/>
      </w:pPr>
      <w:r>
        <w:rPr/>
        <w:t>28. 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p>
      <w:pPr>
        <w:pStyle w:val="Normal"/>
        <w:widowControl w:val="false"/>
        <w:spacing w:lineRule="auto" w:line="240" w:before="0" w:after="0"/>
        <w:ind w:firstLine="567"/>
        <w:jc w:val="both"/>
        <w:rPr/>
      </w:pPr>
      <w:r>
        <w:rPr>
          <w:rFonts w:cs="Times New Roman" w:ascii="Times New Roman" w:hAnsi="Times New Roman"/>
          <w:sz w:val="28"/>
          <w:szCs w:val="28"/>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widowControl w:val="false"/>
        <w:spacing w:lineRule="auto" w:line="240" w:before="0" w:after="0"/>
        <w:jc w:val="right"/>
        <w:rPr/>
      </w:pPr>
      <w:r>
        <w:rPr>
          <w:rFonts w:eastAsia="Times New Roman" w:cs="Times New Roman" w:ascii="Times New Roman" w:hAnsi="Times New Roman"/>
          <w:sz w:val="28"/>
          <w:szCs w:val="28"/>
          <w:lang w:eastAsia="ru-RU"/>
        </w:rPr>
        <w:t>Приложение № 2</w:t>
      </w:r>
    </w:p>
    <w:p>
      <w:pPr>
        <w:pStyle w:val="ConsPlusNormal"/>
        <w:jc w:val="right"/>
        <w:rPr/>
      </w:pPr>
      <w:r>
        <w:rPr/>
        <w:t>к Порядку</w:t>
      </w:r>
    </w:p>
    <w:p>
      <w:pPr>
        <w:pStyle w:val="ConsPlusNormal"/>
        <w:jc w:val="right"/>
        <w:rPr/>
      </w:pPr>
      <w:r>
        <w:rPr/>
        <w:t>размещения нестационарных</w:t>
      </w:r>
    </w:p>
    <w:p>
      <w:pPr>
        <w:pStyle w:val="ConsPlusNormal"/>
        <w:jc w:val="right"/>
        <w:rPr/>
      </w:pPr>
      <w:r>
        <w:rPr/>
        <w:t>торговых объектов</w:t>
      </w:r>
    </w:p>
    <w:p>
      <w:pPr>
        <w:pStyle w:val="ConsPlusNormal"/>
        <w:jc w:val="right"/>
        <w:rPr/>
      </w:pPr>
      <w:r>
        <w:rPr/>
        <w:t xml:space="preserve">на территории </w:t>
      </w:r>
    </w:p>
    <w:p>
      <w:pPr>
        <w:pStyle w:val="Normal"/>
        <w:widowControl w:val="false"/>
        <w:spacing w:lineRule="auto" w:line="240" w:before="0" w:after="0"/>
        <w:jc w:val="right"/>
        <w:rPr/>
      </w:pPr>
      <w:r>
        <w:rPr>
          <w:rFonts w:cs="Times New Roman" w:ascii="Times New Roman" w:hAnsi="Times New Roman"/>
          <w:sz w:val="28"/>
          <w:szCs w:val="28"/>
        </w:rPr>
        <w:t>Царицынского сельского поселения Городищенского</w:t>
      </w:r>
    </w:p>
    <w:p>
      <w:pPr>
        <w:pStyle w:val="Normal"/>
        <w:widowControl w:val="false"/>
        <w:spacing w:lineRule="auto" w:line="240" w:before="0" w:after="0"/>
        <w:jc w:val="right"/>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муниципального района Волгоградской области</w:t>
      </w:r>
      <w:r>
        <w:rPr>
          <w:rFonts w:cs="Times New Roman" w:ascii="Times New Roman" w:hAnsi="Times New Roman"/>
          <w:i/>
          <w:u w:val="single"/>
        </w:rPr>
        <w:t xml:space="preserve"> </w:t>
      </w:r>
    </w:p>
    <w:p>
      <w:pPr>
        <w:pStyle w:val="Normal"/>
        <w:widowControl w:val="false"/>
        <w:spacing w:lineRule="auto" w:line="240" w:before="0" w:after="0"/>
        <w:jc w:val="both"/>
        <w:rPr>
          <w:rFonts w:ascii="Times New Roman" w:hAnsi="Times New Roman" w:eastAsia="Times New Roman" w:cs="Times New Roman"/>
          <w:i/>
          <w:i/>
          <w:sz w:val="28"/>
          <w:szCs w:val="28"/>
          <w:lang w:eastAsia="ru-RU"/>
        </w:rPr>
      </w:pPr>
      <w:r>
        <w:rPr/>
      </w:r>
    </w:p>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КОЭФФИЦИЕНТЫ КЛАССА ПОТРЕБИТЕЛЬСКИХ ТОВАРОВ</w:t>
      </w:r>
    </w:p>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ИЛИ ОКАЗЫВАЕМЫХ УСЛУГ</w:t>
      </w:r>
    </w:p>
    <w:p>
      <w:pPr>
        <w:pStyle w:val="Normal"/>
        <w:widowControl w:val="false"/>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tbl>
      <w:tblPr>
        <w:tblW w:w="9646" w:type="dxa"/>
        <w:jc w:val="left"/>
        <w:tblInd w:w="-5" w:type="dxa"/>
        <w:tblLayout w:type="fixed"/>
        <w:tblCellMar>
          <w:top w:w="102" w:type="dxa"/>
          <w:left w:w="62" w:type="dxa"/>
          <w:bottom w:w="102" w:type="dxa"/>
          <w:right w:w="62" w:type="dxa"/>
        </w:tblCellMar>
      </w:tblPr>
      <w:tblGrid>
        <w:gridCol w:w="847"/>
        <w:gridCol w:w="1417"/>
        <w:gridCol w:w="1421"/>
        <w:gridCol w:w="1417"/>
        <w:gridCol w:w="2269"/>
        <w:gridCol w:w="2274"/>
      </w:tblGrid>
      <w:tr>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N зоны</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Начальная цена 1 кв.м места размещения нестационарного торгового объекта, руб.</w:t>
            </w:r>
          </w:p>
        </w:tc>
        <w:tc>
          <w:tcPr>
            <w:tcW w:w="28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eastAsia="Times New Roman" w:cs="Times New Roman" w:ascii="Times New Roman" w:hAnsi="Times New Roman"/>
                <w:sz w:val="24"/>
                <w:szCs w:val="24"/>
                <w:lang w:eastAsia="ru-RU"/>
              </w:rPr>
              <w:t>Нестационарные торговые объекты (в том числе киоски до 20 кв. м, павильоны до 30 кв. м)</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Павильоны от</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30 до 50 кв. м</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Павильоны от </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 кв. м</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коэффициент</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коэффициент</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коэффициент</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продовольственные и непродовольственные товары</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eastAsia="Times New Roman" w:cs="Times New Roman" w:ascii="Times New Roman" w:hAnsi="Times New Roman"/>
                <w:sz w:val="24"/>
                <w:szCs w:val="24"/>
                <w:lang w:eastAsia="ru-RU"/>
              </w:rPr>
              <w:t>хлебобулочные изделия, периодическая печатная продукция</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продовольственные и непродовольственные товары</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продовольственные и непродовольственные товары</w:t>
            </w:r>
          </w:p>
        </w:tc>
      </w:tr>
      <w:tr>
        <w:trPr/>
        <w:tc>
          <w:tcPr>
            <w:tcW w:w="8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400,00</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0,3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w:t>
            </w:r>
          </w:p>
        </w:tc>
        <w:tc>
          <w:tcPr>
            <w:tcW w:w="2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w:t>
            </w:r>
          </w:p>
        </w:tc>
      </w:tr>
    </w:tbl>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r>
      <w:r>
        <w:br w:type="page"/>
      </w:r>
    </w:p>
    <w:p>
      <w:pPr>
        <w:pStyle w:val="Normal"/>
        <w:widowControl w:val="false"/>
        <w:spacing w:lineRule="auto" w:line="240" w:before="0" w:after="0"/>
        <w:jc w:val="right"/>
        <w:rPr/>
      </w:pPr>
      <w:r>
        <w:rPr>
          <w:rFonts w:eastAsia="Times New Roman" w:cs="Times New Roman" w:ascii="Times New Roman" w:hAnsi="Times New Roman"/>
          <w:sz w:val="28"/>
          <w:szCs w:val="28"/>
          <w:lang w:eastAsia="ru-RU"/>
        </w:rPr>
        <w:t xml:space="preserve">Приложение № </w:t>
      </w:r>
      <w:r>
        <w:rPr>
          <w:rFonts w:eastAsia="Times New Roman" w:cs="Times New Roman" w:ascii="Times New Roman" w:hAnsi="Times New Roman"/>
          <w:sz w:val="28"/>
          <w:szCs w:val="28"/>
          <w:lang w:val="en-US" w:eastAsia="ru-RU"/>
        </w:rPr>
        <w:t>3</w:t>
      </w:r>
    </w:p>
    <w:p>
      <w:pPr>
        <w:pStyle w:val="ConsPlusNormal"/>
        <w:jc w:val="right"/>
        <w:rPr/>
      </w:pPr>
      <w:r>
        <w:rPr/>
        <w:t>к Порядку</w:t>
      </w:r>
    </w:p>
    <w:p>
      <w:pPr>
        <w:pStyle w:val="ConsPlusNormal"/>
        <w:jc w:val="right"/>
        <w:rPr/>
      </w:pPr>
      <w:r>
        <w:rPr/>
        <w:t>размещения нестационарных</w:t>
      </w:r>
    </w:p>
    <w:p>
      <w:pPr>
        <w:pStyle w:val="ConsPlusNormal"/>
        <w:jc w:val="right"/>
        <w:rPr/>
      </w:pPr>
      <w:r>
        <w:rPr/>
        <w:t>торговых объектов</w:t>
      </w:r>
    </w:p>
    <w:p>
      <w:pPr>
        <w:pStyle w:val="ConsPlusNormal"/>
        <w:jc w:val="right"/>
        <w:rPr/>
      </w:pPr>
      <w:r>
        <w:rPr/>
        <w:t xml:space="preserve">на территории </w:t>
      </w:r>
    </w:p>
    <w:p>
      <w:pPr>
        <w:pStyle w:val="Normal"/>
        <w:widowControl w:val="false"/>
        <w:spacing w:lineRule="auto" w:line="240" w:before="0" w:after="0"/>
        <w:jc w:val="right"/>
        <w:rPr/>
      </w:pPr>
      <w:r>
        <w:rPr>
          <w:rFonts w:cs="Times New Roman" w:ascii="Times New Roman" w:hAnsi="Times New Roman"/>
          <w:sz w:val="28"/>
          <w:szCs w:val="28"/>
        </w:rPr>
        <w:t>Царицынского сельского</w:t>
      </w:r>
    </w:p>
    <w:p>
      <w:pPr>
        <w:pStyle w:val="Normal"/>
        <w:widowControl w:val="false"/>
        <w:spacing w:lineRule="auto" w:line="240" w:before="0" w:after="0"/>
        <w:jc w:val="right"/>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поселения Городищенского </w:t>
      </w:r>
    </w:p>
    <w:p>
      <w:pPr>
        <w:pStyle w:val="Normal"/>
        <w:widowControl w:val="false"/>
        <w:spacing w:lineRule="auto" w:line="240" w:before="0" w:after="0"/>
        <w:jc w:val="right"/>
        <w:rPr/>
      </w:pPr>
      <w:r>
        <w:rPr>
          <w:rFonts w:cs="Times New Roman" w:ascii="Times New Roman" w:hAnsi="Times New Roman"/>
          <w:sz w:val="28"/>
          <w:szCs w:val="28"/>
        </w:rPr>
        <w:t>муниципального района Волгоградской области</w:t>
      </w:r>
    </w:p>
    <w:p>
      <w:pPr>
        <w:pStyle w:val="ConsPlusNormal"/>
        <w:jc w:val="right"/>
        <w:rPr>
          <w:rFonts w:ascii="Times New Roman" w:hAnsi="Times New Roman" w:cs="Times New Roman"/>
          <w:sz w:val="28"/>
          <w:szCs w:val="28"/>
        </w:rPr>
      </w:pPr>
      <w:r>
        <w:rPr>
          <w:rFonts w:cs="Times New Roman"/>
          <w:sz w:val="28"/>
          <w:szCs w:val="28"/>
        </w:rPr>
      </w:r>
    </w:p>
    <w:tbl>
      <w:tblPr>
        <w:tblW w:w="9355" w:type="dxa"/>
        <w:jc w:val="left"/>
        <w:tblInd w:w="-5" w:type="dxa"/>
        <w:tblLayout w:type="fixed"/>
        <w:tblCellMar>
          <w:top w:w="0" w:type="dxa"/>
          <w:left w:w="108" w:type="dxa"/>
          <w:bottom w:w="0" w:type="dxa"/>
          <w:right w:w="108" w:type="dxa"/>
        </w:tblCellMar>
      </w:tblPr>
      <w:tblGrid>
        <w:gridCol w:w="478"/>
        <w:gridCol w:w="833"/>
        <w:gridCol w:w="1749"/>
        <w:gridCol w:w="1527"/>
        <w:gridCol w:w="1707"/>
        <w:gridCol w:w="1609"/>
        <w:gridCol w:w="1451"/>
      </w:tblGrid>
      <w:tr>
        <w:trPr/>
        <w:tc>
          <w:tcPr>
            <w:tcW w:w="47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w:t>
            </w:r>
          </w:p>
          <w:p>
            <w:pPr>
              <w:pStyle w:val="ConsPlusNormal"/>
              <w:widowControl w:val="false"/>
              <w:jc w:val="center"/>
              <w:rPr>
                <w:sz w:val="24"/>
                <w:szCs w:val="24"/>
              </w:rPr>
            </w:pPr>
            <w:r>
              <w:rPr>
                <w:sz w:val="24"/>
                <w:szCs w:val="24"/>
              </w:rPr>
              <w:t>п/п</w:t>
            </w:r>
          </w:p>
        </w:tc>
        <w:tc>
          <w:tcPr>
            <w:tcW w:w="83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4"/>
                <w:szCs w:val="24"/>
              </w:rPr>
            </w:pPr>
            <w:r>
              <w:rPr>
                <w:sz w:val="24"/>
                <w:szCs w:val="24"/>
              </w:rPr>
              <w:t>№</w:t>
            </w:r>
          </w:p>
          <w:p>
            <w:pPr>
              <w:pStyle w:val="ConsPlusNormal"/>
              <w:widowControl w:val="false"/>
              <w:jc w:val="center"/>
              <w:rPr>
                <w:sz w:val="24"/>
                <w:szCs w:val="24"/>
              </w:rPr>
            </w:pPr>
            <w:r>
              <w:rPr>
                <w:sz w:val="24"/>
                <w:szCs w:val="24"/>
              </w:rPr>
              <w:t>места</w:t>
            </w:r>
          </w:p>
        </w:tc>
        <w:tc>
          <w:tcPr>
            <w:tcW w:w="174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bCs/>
                <w:sz w:val="24"/>
                <w:szCs w:val="24"/>
              </w:rPr>
            </w:pPr>
            <w:r>
              <w:rPr>
                <w:bCs/>
                <w:sz w:val="24"/>
                <w:szCs w:val="24"/>
              </w:rPr>
              <w:t xml:space="preserve">Адресные ориентиры нестационарного  торгового объекта   </w:t>
            </w:r>
          </w:p>
        </w:tc>
        <w:tc>
          <w:tcPr>
            <w:tcW w:w="152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bCs/>
                <w:sz w:val="24"/>
                <w:szCs w:val="24"/>
              </w:rPr>
            </w:pPr>
            <w:r>
              <w:rPr>
                <w:bCs/>
                <w:sz w:val="24"/>
                <w:szCs w:val="24"/>
              </w:rPr>
              <w:t>Вид нестационарного торгового объекта</w:t>
            </w:r>
          </w:p>
        </w:tc>
        <w:tc>
          <w:tcPr>
            <w:tcW w:w="170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pPr>
            <w:r>
              <w:rPr>
                <w:bCs/>
                <w:sz w:val="24"/>
                <w:szCs w:val="24"/>
              </w:rPr>
              <w:t>Вид деятельности,  специализация (при ее наличии) нестационарного торгового объекта</w:t>
            </w:r>
          </w:p>
        </w:tc>
        <w:tc>
          <w:tcPr>
            <w:tcW w:w="160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bCs/>
                <w:sz w:val="24"/>
                <w:szCs w:val="24"/>
              </w:rPr>
            </w:pPr>
            <w:r>
              <w:rPr>
                <w:bCs/>
                <w:sz w:val="24"/>
                <w:szCs w:val="24"/>
              </w:rPr>
              <w:t>Площадь места размещения нестационарного торгового объекта, кв.м</w:t>
            </w:r>
          </w:p>
        </w:tc>
        <w:tc>
          <w:tcPr>
            <w:tcW w:w="14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bCs/>
              </w:rPr>
            </w:pPr>
            <w:r>
              <w:rPr>
                <w:rFonts w:cs="Times New Roman" w:ascii="Times New Roman" w:hAnsi="Times New Roman"/>
                <w:bCs/>
              </w:rPr>
              <w:t>Собственник земельного участка</w:t>
            </w:r>
          </w:p>
          <w:p>
            <w:pPr>
              <w:pStyle w:val="ConsPlusNormal"/>
              <w:widowControl w:val="false"/>
              <w:jc w:val="center"/>
              <w:rPr>
                <w:bCs/>
                <w:sz w:val="24"/>
                <w:szCs w:val="24"/>
              </w:rPr>
            </w:pPr>
            <w:r>
              <w:rPr>
                <w:bCs/>
                <w:sz w:val="24"/>
                <w:szCs w:val="24"/>
              </w:rPr>
              <w:t>(здания, строения, сооружения)</w:t>
            </w:r>
          </w:p>
        </w:tc>
      </w:tr>
    </w:tbl>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widowControl w:val="false"/>
        <w:spacing w:lineRule="auto" w:line="240" w:before="0" w:after="0"/>
        <w:jc w:val="right"/>
        <w:rPr/>
      </w:pPr>
      <w:r>
        <w:rPr>
          <w:rFonts w:eastAsia="Times New Roman" w:cs="Times New Roman" w:ascii="Times New Roman" w:hAnsi="Times New Roman"/>
          <w:sz w:val="28"/>
          <w:szCs w:val="28"/>
          <w:lang w:eastAsia="ru-RU"/>
        </w:rPr>
        <w:t xml:space="preserve">Приложение № </w:t>
      </w:r>
      <w:r>
        <w:rPr>
          <w:rFonts w:eastAsia="Times New Roman" w:cs="Times New Roman" w:ascii="Times New Roman" w:hAnsi="Times New Roman"/>
          <w:sz w:val="28"/>
          <w:szCs w:val="28"/>
          <w:lang w:val="en-US" w:eastAsia="ru-RU"/>
        </w:rPr>
        <w:t>4</w:t>
      </w:r>
    </w:p>
    <w:p>
      <w:pPr>
        <w:pStyle w:val="ConsPlusNormal"/>
        <w:jc w:val="right"/>
        <w:rPr/>
      </w:pPr>
      <w:r>
        <w:rPr/>
        <w:t>к Порядку</w:t>
      </w:r>
    </w:p>
    <w:p>
      <w:pPr>
        <w:pStyle w:val="ConsPlusNormal"/>
        <w:jc w:val="right"/>
        <w:rPr/>
      </w:pPr>
      <w:r>
        <w:rPr/>
        <w:t>размещения нестационарных</w:t>
      </w:r>
    </w:p>
    <w:p>
      <w:pPr>
        <w:pStyle w:val="ConsPlusNormal"/>
        <w:jc w:val="right"/>
        <w:rPr/>
      </w:pPr>
      <w:r>
        <w:rPr/>
        <w:t>торговых объектов</w:t>
      </w:r>
    </w:p>
    <w:p>
      <w:pPr>
        <w:pStyle w:val="ConsPlusNormal"/>
        <w:jc w:val="right"/>
        <w:rPr/>
      </w:pPr>
      <w:r>
        <w:rPr/>
        <w:t xml:space="preserve">на территории </w:t>
      </w:r>
    </w:p>
    <w:p>
      <w:pPr>
        <w:pStyle w:val="Normal"/>
        <w:widowControl w:val="false"/>
        <w:spacing w:lineRule="auto" w:line="240" w:before="0" w:after="0"/>
        <w:jc w:val="right"/>
        <w:rPr/>
      </w:pPr>
      <w:r>
        <w:rPr>
          <w:rFonts w:eastAsia="Times New Roman" w:cs="Times New Roman" w:ascii="Times New Roman" w:hAnsi="Times New Roman"/>
          <w:bCs/>
          <w:sz w:val="28"/>
          <w:szCs w:val="28"/>
          <w:lang w:eastAsia="ru-RU"/>
        </w:rPr>
        <w:t xml:space="preserve">Царицынского сельского поселения </w:t>
      </w:r>
    </w:p>
    <w:p>
      <w:pPr>
        <w:pStyle w:val="Normal"/>
        <w:widowControl w:val="false"/>
        <w:spacing w:lineRule="auto" w:line="240" w:before="0"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Городищенского муниципального </w:t>
      </w:r>
    </w:p>
    <w:p>
      <w:pPr>
        <w:pStyle w:val="Normal"/>
        <w:widowControl w:val="false"/>
        <w:spacing w:lineRule="auto" w:line="240" w:before="0"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района Волгоградской области</w:t>
      </w:r>
    </w:p>
    <w:p>
      <w:pPr>
        <w:pStyle w:val="Normal"/>
        <w:widowControl w:val="false"/>
        <w:spacing w:lineRule="auto" w:line="240" w:before="0"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Типовая форма договора на размещение</w:t>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нестационарного торгового объекта</w:t>
      </w:r>
    </w:p>
    <w:p>
      <w:pPr>
        <w:pStyle w:val="ConsPlusNormal"/>
        <w:jc w:val="center"/>
        <w:rPr/>
      </w:pPr>
      <w:r>
        <w:rPr>
          <w:b/>
        </w:rPr>
        <w:t xml:space="preserve">на территории Царицынского сельского поселения Городищенского муниципального района Волгоградской области </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bookmarkStart w:id="5" w:name="P529"/>
      <w:bookmarkStart w:id="6" w:name="P529"/>
      <w:bookmarkEnd w:id="6"/>
    </w:p>
    <w:p>
      <w:pPr>
        <w:pStyle w:val="Normal"/>
        <w:widowControl w:val="false"/>
        <w:spacing w:lineRule="auto" w:line="240" w:before="0" w:after="0"/>
        <w:jc w:val="center"/>
        <w:rPr/>
      </w:pPr>
      <w:r>
        <w:rPr>
          <w:rFonts w:eastAsia="Times New Roman" w:cs="Times New Roman" w:ascii="Times New Roman" w:hAnsi="Times New Roman"/>
          <w:sz w:val="28"/>
          <w:szCs w:val="28"/>
          <w:lang w:eastAsia="ru-RU"/>
        </w:rPr>
        <w:t>Договор на размещение</w:t>
      </w:r>
    </w:p>
    <w:p>
      <w:pPr>
        <w:pStyle w:val="ConsPlusNormal"/>
        <w:jc w:val="center"/>
        <w:rPr/>
      </w:pPr>
      <w:r>
        <w:rPr/>
        <w:t>нестационарного торгового объекта на территории</w:t>
      </w:r>
    </w:p>
    <w:p>
      <w:pPr>
        <w:pStyle w:val="ConsPlusNormal"/>
        <w:jc w:val="center"/>
        <w:rPr/>
      </w:pPr>
      <w:r>
        <w:rPr/>
        <w:t xml:space="preserve">Царицынского сельского поселения Городищенского муниципального района Волгоградской области </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_________________________                                           «__» _________ 20__ г.</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pPr>
      <w:r>
        <w:rPr>
          <w:rFonts w:eastAsia="Times New Roman" w:cs="Times New Roman" w:ascii="Times New Roman" w:hAnsi="Times New Roman"/>
          <w:sz w:val="20"/>
          <w:szCs w:val="20"/>
          <w:lang w:eastAsia="ru-RU"/>
        </w:rPr>
        <w:t>(полное наименование хозяйствующего субъекта)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лице 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pPr>
      <w:r>
        <w:rPr>
          <w:rFonts w:eastAsia="Times New Roman" w:cs="Times New Roman" w:ascii="Times New Roman" w:hAnsi="Times New Roman"/>
          <w:sz w:val="20"/>
          <w:szCs w:val="20"/>
          <w:lang w:eastAsia="ru-RU"/>
        </w:rPr>
        <w:t>(должность, Ф.И.О.)</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действующего на основании _________________________________________</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pPr>
        <w:pStyle w:val="Normal"/>
        <w:widowControl w:val="false"/>
        <w:spacing w:lineRule="auto" w:line="240" w:before="0" w:after="0"/>
        <w:jc w:val="center"/>
        <w:rPr/>
      </w:pPr>
      <w:r>
        <w:rPr>
          <w:rFonts w:eastAsia="Times New Roman" w:cs="Times New Roman" w:ascii="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заключили настоящий Договор о нижеследующем:</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Предмет Договора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uppressAutoHyphens w:val="true"/>
        <w:bidi w:val="0"/>
        <w:spacing w:lineRule="auto" w:line="240" w:before="0" w:after="0"/>
        <w:ind w:left="0" w:right="0" w:firstLine="680"/>
        <w:jc w:val="both"/>
        <w:rPr/>
      </w:pPr>
      <w:r>
        <w:rPr>
          <w:rFonts w:eastAsia="Times New Roman" w:cs="Times New Roman" w:ascii="Times New Roman" w:hAnsi="Times New Roman"/>
          <w:sz w:val="28"/>
          <w:szCs w:val="28"/>
          <w:lang w:eastAsia="ru-RU"/>
        </w:rPr>
        <w:t>1.1. Уполномоченный  орган предоставляет Хозяйствующему субъекту право на размещение нестационарного торгового объекта (далее - объект):</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согласно картографической схеме размещения объекта масштаба 1:500,</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Условия Договора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 Хозяйствующий субъект обязан:</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2.1.2. Использовать объект в соответствии с условиями п. 1.1 настоящего Договора.</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3">
        <w:r>
          <w:rPr>
            <w:rFonts w:eastAsia="Times New Roman" w:cs="Times New Roman" w:ascii="Times New Roman" w:hAnsi="Times New Roman"/>
            <w:color w:val="000000"/>
            <w:sz w:val="28"/>
            <w:szCs w:val="28"/>
            <w:u w:val="none"/>
            <w:lang w:eastAsia="ru-RU"/>
          </w:rPr>
          <w:t>п. 3.1</w:t>
        </w:r>
      </w:hyperlink>
      <w:r>
        <w:rPr>
          <w:rFonts w:eastAsia="Times New Roman" w:cs="Times New Roman" w:ascii="Times New Roman" w:hAnsi="Times New Roman"/>
          <w:sz w:val="28"/>
          <w:szCs w:val="28"/>
          <w:lang w:eastAsia="ru-RU"/>
        </w:rPr>
        <w:t xml:space="preserve"> настоящего Договора.</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2.1.5. Уведомлять Уполномоченный орган о передаче права на размещение объекта третьим лицам.</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2.1.7. При прекращении настоящего Договора в срок, не превышающий ___ дней, обеспечить демонтаж и вывоз объекта с места его размещения.</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2.2. Хозяйствующий субъект имеет право:</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2.2.1. Разместить нестационарный торговый объект соответствующий условиям настоящего Договора в месте, предусмотренном Договором;</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2.2.2. Передавать свои права по настоящему Договору третьим лицам.</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 Уполномоченный орган обязан:</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2.4. Уполномоченный орган имеет право:</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Плата за размещение объекта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Pr>
          <w:rFonts w:eastAsia="Times New Roman" w:cs="Times New Roman" w:ascii="Times New Roman" w:hAnsi="Times New Roman"/>
          <w:sz w:val="20"/>
          <w:szCs w:val="20"/>
          <w:lang w:eastAsia="ru-RU"/>
        </w:rPr>
        <w:t>(сумма цифрами и прописью)</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действия настоящего Договора.</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Плата за право размещения объекта в квартал, составляет _________________________________ рублей (без учета НДС).</w:t>
      </w:r>
      <w:r>
        <w:rPr>
          <w:rFonts w:eastAsia="Times New Roman" w:cs="Times New Roman" w:ascii="Times New Roman" w:hAnsi="Times New Roman"/>
          <w:sz w:val="28"/>
          <w:szCs w:val="28"/>
          <w:vertAlign w:val="superscript"/>
          <w:lang w:eastAsia="ru-RU"/>
        </w:rPr>
        <w:t xml:space="preserve"> </w:t>
      </w:r>
    </w:p>
    <w:p>
      <w:pPr>
        <w:pStyle w:val="Normal"/>
        <w:widowControl w:val="false"/>
        <w:spacing w:lineRule="auto" w:line="240" w:before="0" w:after="0"/>
        <w:ind w:firstLine="54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(сумма цифрами и прописью)</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3.3. Перечисление платы по Договору на размещение производится по следующим реквизитам:</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3.4. Перечисление НДС осуществляется Хозяйствующим субъектом самостоятельно в соответствии с действующим законодательством.</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3.5. Перечисленный Хозяйствующим субъектом задаток засчитывается в счет оплаты по настоящему Договору.</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Срок действия Договора</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4.1. Настоящий Договор вступает в силу со дня его подписания Сторонами и действует до "____" _________ 20__ г.</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Прекращение и расторжение Договора</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5.1. Действие настоящего Договора прекращается в следующих случаях:</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5.1.1. по истечении срока, на который заключен Договор;</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5.1.3. если размещение объекта в определенном месте не соответствует требованиям действующего законодательства;</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5.1.4. расторжения Договора в одностороннем порядке;</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5.1.5. в иных случаях, предусмотренных действующим законодательством.</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5.2. Договор на размещение может быть расторгнут досрочно в одностороннем порядке в следующих случаях:</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5.2.1. по заявлению Хозяйствующего субъекта о расторжении Договора;</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5.2.4. размещение объекта, не соответствующего Схеме или не соответствующего архитектурному решению;</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5.2.5. не размещение Хозяйствующим субъектом в месте, определенном Договором, объекта, в течение ___ месяцев с даты заключения настоящего Договора;</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5.2.6. использование Хозяйствующим субъектом объекта с нарушением  условий, указанных в п. 1.1 настоящего Договора.</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5.2.7. изменение внешнего облика объекта без письменного согласования с Уполномоченным органом.</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5.2.8. в иных случаях предусмотренных действующим законодательством.</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Заключительные положения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6.2. Настоящий Договор составлен в двух экземплярах, имеющих одинаковую юридическую силу (по одному для каждой из Сторон).</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Реквизиты и подписи Сторон</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648" w:type="dxa"/>
        <w:jc w:val="left"/>
        <w:tblInd w:w="-5" w:type="dxa"/>
        <w:tblLayout w:type="fixed"/>
        <w:tblCellMar>
          <w:top w:w="102" w:type="dxa"/>
          <w:left w:w="62" w:type="dxa"/>
          <w:bottom w:w="102" w:type="dxa"/>
          <w:right w:w="62" w:type="dxa"/>
        </w:tblCellMar>
      </w:tblPr>
      <w:tblGrid>
        <w:gridCol w:w="4418"/>
        <w:gridCol w:w="794"/>
        <w:gridCol w:w="4436"/>
      </w:tblGrid>
      <w:tr>
        <w:trPr/>
        <w:tc>
          <w:tcPr>
            <w:tcW w:w="4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eastAsia="Times New Roman" w:cs="Times New Roman" w:ascii="Times New Roman" w:hAnsi="Times New Roman"/>
                <w:sz w:val="28"/>
                <w:szCs w:val="28"/>
                <w:lang w:eastAsia="ru-RU"/>
              </w:rPr>
              <w:t>Хозяйствующий субъект</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Уполномоченный орган</w:t>
            </w:r>
          </w:p>
        </w:tc>
      </w:tr>
      <w:tr>
        <w:trPr/>
        <w:tc>
          <w:tcPr>
            <w:tcW w:w="44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4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44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4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4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Подпись</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Подпись</w:t>
            </w:r>
          </w:p>
        </w:tc>
      </w:tr>
      <w:tr>
        <w:trPr/>
        <w:tc>
          <w:tcPr>
            <w:tcW w:w="4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М.П.</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44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М.П.</w:t>
            </w:r>
          </w:p>
        </w:tc>
      </w:tr>
    </w:tbl>
    <w:p>
      <w:pPr>
        <w:pStyle w:val="Normal"/>
        <w:widowControl w:val="false"/>
        <w:spacing w:lineRule="auto" w:line="240" w:before="0" w:after="0"/>
        <w:ind w:left="4678" w:hanging="0"/>
        <w:jc w:val="both"/>
        <w:rPr>
          <w:rFonts w:ascii="Times New Roman" w:hAnsi="Times New Roman"/>
          <w:sz w:val="24"/>
          <w:szCs w:val="24"/>
        </w:rPr>
      </w:pPr>
      <w:r>
        <w:rPr/>
      </w:r>
    </w:p>
    <w:sectPr>
      <w:type w:val="nextPage"/>
      <w:pgSz w:w="11906" w:h="16838"/>
      <w:pgMar w:left="1701" w:right="850" w:header="0" w:top="1134"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6d7"/>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Символ сноски"/>
    <w:qFormat/>
    <w:rPr>
      <w:rFonts w:cs="Times New Roman"/>
      <w:vertAlign w:val="superscript"/>
    </w:rPr>
  </w:style>
  <w:style w:type="character" w:styleId="Style15">
    <w:name w:val="Интернет-ссылка"/>
    <w:rPr>
      <w:color w:val="000080"/>
      <w:u w:val="single"/>
      <w:lang w:val="zxx" w:eastAsia="zxx" w:bidi="zxx"/>
    </w:rPr>
  </w:style>
  <w:style w:type="character" w:styleId="Style16">
    <w:name w:val="Текст сноски Знак"/>
    <w:qForma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NormalWeb">
    <w:name w:val="Normal (Web)"/>
    <w:basedOn w:val="Normal"/>
    <w:uiPriority w:val="99"/>
    <w:unhideWhenUsed/>
    <w:qFormat/>
    <w:rsid w:val="004d46d7"/>
    <w:pPr>
      <w:spacing w:lineRule="auto" w:line="240" w:beforeAutospacing="1" w:afterAutospacing="1"/>
    </w:pPr>
    <w:rPr>
      <w:rFonts w:ascii="Times New Roman" w:hAnsi="Times New Roman" w:eastAsia="Times New Roman"/>
      <w:sz w:val="24"/>
      <w:szCs w:val="24"/>
      <w:lang w:eastAsia="ru-RU"/>
    </w:rPr>
  </w:style>
  <w:style w:type="paragraph" w:styleId="ConsPlusTitle" w:customStyle="1">
    <w:name w:val="ConsPlusTitle"/>
    <w:qFormat/>
    <w:rsid w:val="004d46d7"/>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ListParagraph">
    <w:name w:val="List Paragraph"/>
    <w:basedOn w:val="Normal"/>
    <w:uiPriority w:val="34"/>
    <w:qFormat/>
    <w:rsid w:val="004d46d7"/>
    <w:pPr>
      <w:spacing w:lineRule="auto" w:line="240" w:before="0" w:after="0"/>
      <w:ind w:left="720" w:hanging="0"/>
      <w:contextualSpacing/>
    </w:pPr>
    <w:rPr>
      <w:rFonts w:ascii="Times New Roman" w:hAnsi="Times New Roman" w:eastAsia="Times New Roman"/>
      <w:sz w:val="24"/>
      <w:szCs w:val="24"/>
      <w:lang w:eastAsia="ru-RU"/>
    </w:rPr>
  </w:style>
  <w:style w:type="paragraph" w:styleId="Standard">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paragraph" w:styleId="Style25">
    <w:name w:val="Footnote Text"/>
    <w:basedOn w:val="Normal"/>
    <w:pPr>
      <w:suppressLineNumbers/>
      <w:ind w:left="339" w:hanging="339"/>
    </w:pPr>
    <w:rPr>
      <w:sz w:val="20"/>
      <w:szCs w:val="20"/>
    </w:rPr>
  </w:style>
  <w:style w:type="paragraph" w:styleId="ConsPlusNormal">
    <w:name w:val="ConsPlusNormal"/>
    <w:qFormat/>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F088F0CABEE1A512035D466E62A5E641681AF40570D180671FC60BF0877DEE4A17DF279AEC8BE4y2K4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LibreOffice/7.0.3.1$Windows_X86_64 LibreOffice_project/d7547858d014d4cf69878db179d326fc3483e082</Application>
  <Pages>29</Pages>
  <Words>8020</Words>
  <Characters>58671</Characters>
  <CharactersWithSpaces>66703</CharactersWithSpaces>
  <Paragraphs>391</Paragraphs>
  <Company>Прокуратура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2022-06-06T07:09:00Z</dcterms:created>
  <dc:creator>Филин Дмитрий Михайлович</dc:creator>
  <dc:description/>
  <dc:language>ru-RU</dc:language>
  <cp:lastModifiedBy/>
  <cp:lastPrinted>2022-06-01T05:54:00Z</cp:lastPrinted>
  <dcterms:modified xsi:type="dcterms:W3CDTF">2022-06-27T10:07:29Z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