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5" w:rsidRPr="001C4981" w:rsidRDefault="00F87755" w:rsidP="00F87755">
      <w:pPr>
        <w:jc w:val="center"/>
        <w:rPr>
          <w:b/>
          <w:szCs w:val="28"/>
        </w:rPr>
      </w:pPr>
      <w:r w:rsidRPr="001C4981">
        <w:rPr>
          <w:b/>
          <w:szCs w:val="28"/>
        </w:rPr>
        <w:t>Сообщение о возможном установлении публичного сервитута</w:t>
      </w:r>
    </w:p>
    <w:p w:rsidR="00F87755" w:rsidRPr="001C4981" w:rsidRDefault="00F87755" w:rsidP="00F87755">
      <w:pPr>
        <w:tabs>
          <w:tab w:val="left" w:pos="3860"/>
        </w:tabs>
        <w:ind w:right="616"/>
        <w:jc w:val="center"/>
        <w:rPr>
          <w:b/>
          <w:szCs w:val="28"/>
        </w:rPr>
      </w:pP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1. Наименование уполномоченного органа, которым рассматривается ходатайства об установлении публичного сервитута: Администрация Городищенского муниципального района Волгоградской области.</w:t>
      </w: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В соответствии со ст. 39.42 Земельного кодекса Российской Федерации Администрация Городищенского муниципального района Волгоградской области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АО «</w:t>
      </w:r>
      <w:r>
        <w:rPr>
          <w:szCs w:val="28"/>
        </w:rPr>
        <w:t>ВМЭС</w:t>
      </w:r>
      <w:r w:rsidRPr="001C4981">
        <w:rPr>
          <w:szCs w:val="28"/>
        </w:rPr>
        <w:t>». Испрашиваемый срок публичного сервитута: 49 лет.</w:t>
      </w: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2. </w:t>
      </w:r>
      <w:proofErr w:type="gramStart"/>
      <w:r w:rsidRPr="001C4981">
        <w:rPr>
          <w:szCs w:val="28"/>
        </w:rPr>
        <w:t>Цели установления публичного сервитута:</w:t>
      </w:r>
      <w:r w:rsidRPr="001C4981">
        <w:rPr>
          <w:b/>
          <w:szCs w:val="28"/>
        </w:rPr>
        <w:t xml:space="preserve"> </w:t>
      </w:r>
      <w:r w:rsidRPr="001C4981">
        <w:rPr>
          <w:szCs w:val="28"/>
        </w:rPr>
        <w:t>размещение объекта электросетевого хозяйства «КТП</w:t>
      </w:r>
      <w:r>
        <w:rPr>
          <w:szCs w:val="28"/>
        </w:rPr>
        <w:t>М</w:t>
      </w:r>
      <w:r w:rsidRPr="001C4981">
        <w:rPr>
          <w:szCs w:val="28"/>
        </w:rPr>
        <w:t>-</w:t>
      </w:r>
      <w:r>
        <w:rPr>
          <w:szCs w:val="28"/>
        </w:rPr>
        <w:t>1516 (инв. № 302045)» Волгоградская обл., Городищенский район, п. Царицын, ул. Абрикосовая, д. 9</w:t>
      </w:r>
      <w:r w:rsidRPr="001C4981">
        <w:rPr>
          <w:szCs w:val="28"/>
        </w:rPr>
        <w:t>.</w:t>
      </w:r>
      <w:proofErr w:type="gramEnd"/>
    </w:p>
    <w:p w:rsidR="00F87755" w:rsidRPr="001C4981" w:rsidRDefault="00F87755" w:rsidP="00F877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1C4981">
        <w:rPr>
          <w:szCs w:val="28"/>
        </w:rPr>
        <w:t>3. </w:t>
      </w:r>
      <w:proofErr w:type="gramStart"/>
      <w:r w:rsidRPr="001C4981">
        <w:rPr>
          <w:szCs w:val="28"/>
        </w:rPr>
        <w:t>Ознакомиться с поступившем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403003, Волгоградская область, Городищенский район, р.п.</w:t>
      </w:r>
      <w:proofErr w:type="gramEnd"/>
      <w:r w:rsidRPr="001C4981">
        <w:rPr>
          <w:szCs w:val="28"/>
        </w:rPr>
        <w:t xml:space="preserve"> Городище, пл. 40 лет Сталинградской битвы, д. 1, каб. 111, </w:t>
      </w:r>
      <w:r>
        <w:rPr>
          <w:szCs w:val="28"/>
        </w:rPr>
        <w:br/>
      </w:r>
      <w:r w:rsidRPr="001C4981">
        <w:rPr>
          <w:szCs w:val="28"/>
        </w:rPr>
        <w:t>с 8-00-17.00 час</w:t>
      </w:r>
      <w:proofErr w:type="gramStart"/>
      <w:r w:rsidRPr="001C4981">
        <w:rPr>
          <w:szCs w:val="28"/>
        </w:rPr>
        <w:t>.</w:t>
      </w:r>
      <w:proofErr w:type="gramEnd"/>
      <w:r w:rsidRPr="001C4981">
        <w:rPr>
          <w:szCs w:val="28"/>
        </w:rPr>
        <w:t xml:space="preserve"> (</w:t>
      </w:r>
      <w:proofErr w:type="gramStart"/>
      <w:r w:rsidRPr="001C4981">
        <w:rPr>
          <w:szCs w:val="28"/>
        </w:rPr>
        <w:t>п</w:t>
      </w:r>
      <w:proofErr w:type="gramEnd"/>
      <w:r w:rsidRPr="001C4981">
        <w:rPr>
          <w:szCs w:val="28"/>
        </w:rPr>
        <w:t>риемные дни: вторник, четверг с 08.00 ч. до 12.00 ч.).  Телефоны для справок: (84468) 3-58-39, (84468) 3-39-75</w:t>
      </w:r>
      <w:r w:rsidRPr="001C4981">
        <w:rPr>
          <w:bCs/>
          <w:szCs w:val="28"/>
        </w:rPr>
        <w:t>».</w:t>
      </w:r>
    </w:p>
    <w:p w:rsidR="00F87755" w:rsidRPr="001C4981" w:rsidRDefault="00F87755" w:rsidP="00F877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Заявление об учете прав на земельные участки принимаются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>в течение 30 дней со дня официального опубликования настоящего сообщения.</w:t>
      </w: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4. Сообщение о поступившем ходатайстве, а также описание местоположения границ публичного сервитута, размещено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 xml:space="preserve">на официальном сайте администрации Городищенского муниципального района Волгоградской области (agmr.ru), администрации </w:t>
      </w:r>
      <w:r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>Царицынского сельского поселения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Городищенского муниципального района Волгоградской области</w:t>
      </w:r>
      <w:r w:rsidRPr="001C4981">
        <w:rPr>
          <w:szCs w:val="28"/>
        </w:rPr>
        <w:t xml:space="preserve"> (http://</w:t>
      </w:r>
      <w:r w:rsidRPr="00CB1221">
        <w:rPr>
          <w:szCs w:val="28"/>
        </w:rPr>
        <w:t>царицынское-сп</w:t>
      </w:r>
      <w:proofErr w:type="gramStart"/>
      <w:r w:rsidRPr="00CB1221">
        <w:rPr>
          <w:szCs w:val="28"/>
        </w:rPr>
        <w:t>.р</w:t>
      </w:r>
      <w:proofErr w:type="gramEnd"/>
      <w:r w:rsidRPr="00CB1221">
        <w:rPr>
          <w:szCs w:val="28"/>
        </w:rPr>
        <w:t>ф</w:t>
      </w:r>
      <w:r w:rsidRPr="001C4981">
        <w:rPr>
          <w:szCs w:val="28"/>
        </w:rPr>
        <w:t>/)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в </w:t>
      </w:r>
      <w:r w:rsidRPr="001C4981">
        <w:rPr>
          <w:szCs w:val="28"/>
        </w:rPr>
        <w:t>информационно-телекоммуникационной сети «Интернет».</w:t>
      </w: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 xml:space="preserve">5. Правообладатели земельных участков, подавшие заявления </w:t>
      </w:r>
      <w:r w:rsidRPr="001C4981">
        <w:rPr>
          <w:szCs w:val="28"/>
        </w:rPr>
        <w:br/>
        <w:t xml:space="preserve">по истечении указанного срока, несут риски невозможности обеспечения </w:t>
      </w:r>
      <w:r w:rsidRPr="001C4981">
        <w:rPr>
          <w:szCs w:val="28"/>
        </w:rPr>
        <w:br/>
        <w:t xml:space="preserve">их прав в связи с отсутствием информации о таких лицах и их правах </w:t>
      </w:r>
      <w:r w:rsidRPr="001C4981">
        <w:rPr>
          <w:szCs w:val="28"/>
        </w:rPr>
        <w:br/>
        <w:t>на земельные участки.</w:t>
      </w:r>
    </w:p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6.</w:t>
      </w:r>
      <w:r w:rsidRPr="001C4981">
        <w:rPr>
          <w:szCs w:val="28"/>
          <w:lang w:val="en-US"/>
        </w:rPr>
        <w:t> </w:t>
      </w:r>
      <w:r w:rsidRPr="001C4981">
        <w:rPr>
          <w:szCs w:val="28"/>
        </w:rPr>
        <w:t>Описание местоположения границ публичного сервитута: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553"/>
      </w:tblGrid>
      <w:tr w:rsidR="00F87755" w:rsidRPr="001C4981" w:rsidTr="00FE3767">
        <w:tc>
          <w:tcPr>
            <w:tcW w:w="9072" w:type="dxa"/>
            <w:gridSpan w:val="3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 xml:space="preserve">Площадь земельного участка </w:t>
            </w:r>
            <w:r>
              <w:rPr>
                <w:szCs w:val="28"/>
              </w:rPr>
              <w:t>5</w:t>
            </w:r>
            <w:r w:rsidRPr="001C4981">
              <w:rPr>
                <w:szCs w:val="28"/>
              </w:rPr>
              <w:t xml:space="preserve"> м</w:t>
            </w:r>
            <w:proofErr w:type="gramStart"/>
            <w:r w:rsidRPr="001C4981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F87755" w:rsidRPr="001C4981" w:rsidTr="00FE3767">
        <w:tc>
          <w:tcPr>
            <w:tcW w:w="2802" w:type="dxa"/>
            <w:vMerge w:val="restart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Обозначение характерных точек границ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</w:rPr>
              <w:t xml:space="preserve">Координаты, </w:t>
            </w:r>
            <w:proofErr w:type="gramStart"/>
            <w:r w:rsidRPr="001C4981">
              <w:rPr>
                <w:szCs w:val="28"/>
              </w:rPr>
              <w:t>м</w:t>
            </w:r>
            <w:proofErr w:type="gramEnd"/>
          </w:p>
        </w:tc>
      </w:tr>
      <w:tr w:rsidR="00F87755" w:rsidRPr="001C4981" w:rsidTr="00FE3767">
        <w:tc>
          <w:tcPr>
            <w:tcW w:w="2802" w:type="dxa"/>
            <w:vMerge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  <w:lang w:val="en-US"/>
              </w:rPr>
              <w:t>X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  <w:lang w:val="en-US"/>
              </w:rPr>
              <w:t>Y</w:t>
            </w:r>
          </w:p>
        </w:tc>
      </w:tr>
      <w:tr w:rsidR="00F87755" w:rsidRPr="001C4981" w:rsidTr="00FE3767">
        <w:tc>
          <w:tcPr>
            <w:tcW w:w="2802" w:type="dxa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</w:tr>
      <w:tr w:rsidR="00F87755" w:rsidRPr="001C4981" w:rsidTr="00FE3767">
        <w:tc>
          <w:tcPr>
            <w:tcW w:w="2802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485723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42</w:t>
            </w:r>
          </w:p>
        </w:tc>
        <w:tc>
          <w:tcPr>
            <w:tcW w:w="2553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1399116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19</w:t>
            </w:r>
          </w:p>
        </w:tc>
      </w:tr>
      <w:tr w:rsidR="00F87755" w:rsidRPr="001C4981" w:rsidTr="00FE3767">
        <w:trPr>
          <w:trHeight w:val="64"/>
        </w:trPr>
        <w:tc>
          <w:tcPr>
            <w:tcW w:w="2802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485722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</w:p>
        </w:tc>
        <w:tc>
          <w:tcPr>
            <w:tcW w:w="2553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1399118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71</w:t>
            </w:r>
          </w:p>
        </w:tc>
      </w:tr>
      <w:tr w:rsidR="00F87755" w:rsidRPr="001C4981" w:rsidTr="00FE3767">
        <w:tc>
          <w:tcPr>
            <w:tcW w:w="2802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485720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42</w:t>
            </w:r>
          </w:p>
        </w:tc>
        <w:tc>
          <w:tcPr>
            <w:tcW w:w="2553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1399117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84</w:t>
            </w:r>
          </w:p>
        </w:tc>
      </w:tr>
      <w:tr w:rsidR="00F87755" w:rsidRPr="001C4981" w:rsidTr="00FE3767">
        <w:tc>
          <w:tcPr>
            <w:tcW w:w="2802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lastRenderedPageBreak/>
              <w:t>4</w:t>
            </w:r>
          </w:p>
        </w:tc>
        <w:tc>
          <w:tcPr>
            <w:tcW w:w="3717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485721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79</w:t>
            </w:r>
          </w:p>
        </w:tc>
        <w:tc>
          <w:tcPr>
            <w:tcW w:w="2553" w:type="dxa"/>
            <w:shd w:val="clear" w:color="auto" w:fill="auto"/>
          </w:tcPr>
          <w:p w:rsidR="00F87755" w:rsidRPr="001C4981" w:rsidRDefault="00F87755" w:rsidP="00FE3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1399115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31</w:t>
            </w:r>
          </w:p>
        </w:tc>
      </w:tr>
    </w:tbl>
    <w:p w:rsidR="00F87755" w:rsidRPr="001C4981" w:rsidRDefault="00F87755" w:rsidP="00F87755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7. Схема расположения публичного сервитута на кадастровом плане территории</w:t>
      </w:r>
    </w:p>
    <w:p w:rsidR="00F87755" w:rsidRPr="001C4981" w:rsidRDefault="00F87755" w:rsidP="00F87755">
      <w:pPr>
        <w:tabs>
          <w:tab w:val="left" w:pos="3860"/>
        </w:tabs>
        <w:jc w:val="center"/>
        <w:rPr>
          <w:noProof/>
          <w:szCs w:val="28"/>
        </w:rPr>
      </w:pPr>
    </w:p>
    <w:p w:rsidR="00F87755" w:rsidRPr="001C4981" w:rsidRDefault="00F87755" w:rsidP="00F87755">
      <w:pPr>
        <w:tabs>
          <w:tab w:val="left" w:pos="386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233930" cy="3027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4" t="16208" r="28929" b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1" w:rsidRDefault="00F87755">
      <w:bookmarkStart w:id="0" w:name="_GoBack"/>
      <w:bookmarkEnd w:id="0"/>
    </w:p>
    <w:sectPr w:rsidR="005F0AC1" w:rsidSect="001C4981">
      <w:pgSz w:w="11906" w:h="16838"/>
      <w:pgMar w:top="851" w:right="1276" w:bottom="567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5"/>
    <w:rsid w:val="003E0637"/>
    <w:rsid w:val="00421179"/>
    <w:rsid w:val="005148A6"/>
    <w:rsid w:val="006C7CA5"/>
    <w:rsid w:val="006F164B"/>
    <w:rsid w:val="008532B0"/>
    <w:rsid w:val="00965B59"/>
    <w:rsid w:val="009A3105"/>
    <w:rsid w:val="00CB6502"/>
    <w:rsid w:val="00D9283F"/>
    <w:rsid w:val="00F035D9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87755"/>
  </w:style>
  <w:style w:type="paragraph" w:styleId="a3">
    <w:name w:val="Balloon Text"/>
    <w:basedOn w:val="a"/>
    <w:link w:val="a4"/>
    <w:uiPriority w:val="99"/>
    <w:semiHidden/>
    <w:unhideWhenUsed/>
    <w:rsid w:val="00F87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87755"/>
  </w:style>
  <w:style w:type="paragraph" w:styleId="a3">
    <w:name w:val="Balloon Text"/>
    <w:basedOn w:val="a"/>
    <w:link w:val="a4"/>
    <w:uiPriority w:val="99"/>
    <w:semiHidden/>
    <w:unhideWhenUsed/>
    <w:rsid w:val="00F87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Жичкина</dc:creator>
  <cp:lastModifiedBy>Екатерина Ю. Жичкина</cp:lastModifiedBy>
  <cp:revision>1</cp:revision>
  <dcterms:created xsi:type="dcterms:W3CDTF">2021-12-14T12:22:00Z</dcterms:created>
  <dcterms:modified xsi:type="dcterms:W3CDTF">2021-12-14T12:22:00Z</dcterms:modified>
</cp:coreProperties>
</file>